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 years of experience in software development, specializing in backend services, web and mobile applications, and cloud-based solutions. Expertise in designing and maintaining RESTful APIs and GraphQL endpoints. Proficient in Java, Spring Boot, and microservices architecture, ensuring the delivery of scalable and high-performance systems. Adept at collaborating with cross-functional teams and stakeholders to deliver innovative solutions while focusing on code quality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Dropwizard, Node.js, Express.js, Flask, GraphQL, Kubernetes,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Services, Azure, Docker, Serverless, CloudFormation,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IntelliJ IDEA, Eclipse,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 while adhering to industry best practices in service-oriented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gather requirements, design scalable solutions, and implemented features that enhanced user experiences and improved operational efficiency across multiple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contributing to significant enhancements in processing speeds and reliability, thereby positively influencing data-driven decision-making processes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frameworks for user authentication and authorization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data protection regulations and enhancing application security across all services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code reviews, sharing knowledge and best practices with team members to foster a culture of collaboration and continuous improvement in coding standards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deployment processes and improving scalability and fault tolerance of backend services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shaped the development of high-performance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team collaboration to meet evolving business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for functional and performance testing of services, consistently achieving high coverage rates, ensuring software integrity and improving overall product reliability before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scientists to deploy machine learning models that informed product strategies, directly contributing to increased customer satisfaction through enhanced predictive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aimed at elevating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technologies, fostering knowledge sharing and evolving the technical skillset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real-time data querying, indexing, and analytics, significantly improving search functionality and overall system performance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enhance system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monitoring application health and performance, which provided immediate insights into potential issues before they impacted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and architectural diagrams for all projects, ensuring transparency and centralized knowledge to facilitate team onboarding and future maintenance of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design patterns,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Sourcing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robustness and flexibility of the applications developed, allowing for easy modification without degrading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training sessions to enhance their understanding of backend development technologies and best practices, contributing positively to team dynamics and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responsiveness while delivering on high-security standards aimed at end-user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participating in daily scrums and sprints to enhance communication, foster teamwork, and implement user stories that meet customer requirements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microservices architecture into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interactions, significantly improving system modularity and ease of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reduced bug counts and improved software quality released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serverless architectures to innovate solutions that optimized scalable computing solutions tailored to client workflows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 structures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allowing dynamic retrieval of complex data relationships effectively while ensuring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within the development workflows, ensuring collaborative coding and consistent codebase integrity across multiple teams and various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guides for internal and external developers, fostering product understanding and enhancing the developer experience in interacting with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technical issues, utilizing modern debugging tools and techniques which significantly reduced time-to-resolution for product incidents reported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extensively, enforcing coding standards and best practices while introducing innovative solutions that improved overall quality and efficiency of software developed for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solutions through collaborative brainstorming sessions, ensuring that all functional requirements were met while enhancing usability and improving the overall design of system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project managers to define project scope and objectives, developing a clear pathway for the delivery of software projects with altered stakeholder requirements for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adopted emerging technologies, assessing their potential impacts on development strategies while aligning with business goals,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proficiency 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