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focusing on web and mobile applications. Proven expertise in developing scalable and performant systems aligned with modern industry practices and tools.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React, Django, Express,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 MongoDB, MySQL,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Observability:</w:t>
      </w:r>
      <w:r w:rsidRPr="00745DD3">
        <w:rPr>
          <w:rFonts w:ascii="Roboto Light" w:eastAsia="Roboto Light" w:hAnsi="Roboto Light" w:cs="Roboto Light"/>
          <w:color w:val="404040" w:themeColor="text1" w:themeTint="BF"/>
          <w:sz w:val="20"/>
          <w:szCs w:val="20"/>
        </w:rPr>
        <w:t xml:space="preserve"> Datadog, New Relic, Prometheus, Grafana, ELK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development of application features for a distributed learning management platform, ensuring performance and scalability while integrating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tight deadlines that meet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mid-level engineers, promoting knowledge sharing to foster a culture of </w:t>
      </w:r>
      <w:r w:rsidRPr="00745DD3">
        <w:rPr>
          <w:rFonts w:ascii="Roboto Light" w:eastAsia="Roboto Light" w:hAnsi="Roboto Light" w:cs="Roboto Light"/>
          <w:b/>
          <w:bCs/>
          <w:color w:val="404040" w:themeColor="text1" w:themeTint="BF"/>
          <w:sz w:val="20"/>
          <w:szCs w:val="20"/>
        </w:rPr>
        <w:t xml:space="preserve">technical excellence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encouraging adaptability and embracing </w:t>
      </w:r>
      <w:r w:rsidRPr="00745DD3">
        <w:rPr>
          <w:rFonts w:ascii="Roboto Light" w:eastAsia="Roboto Light" w:hAnsi="Roboto Light" w:cs="Roboto Light"/>
          <w:b/>
          <w:bCs/>
          <w:color w:val="404040" w:themeColor="text1" w:themeTint="BF"/>
          <w:sz w:val="20"/>
          <w:szCs w:val="20"/>
        </w:rPr>
        <w:t xml:space="preserve">inclusive design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accessibility in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and designers to define requirements and devise technical strategies that directly enhance the customer experience, ensuring our goals align with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CI/CD pipelines to automate deployment processes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team efficiency and reducing deployment-related issues significantly across all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on-call incident responses, leading postmortem analyses of system outages to improve response strategies and infrastructure resilience while promoting knowledge and continuous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compliant applications by adhering strictly to platform security standards and implementing robust authentication and authorization frameworks that meet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monitoring solutions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our applications to provide real-time insights, significantly enhancing our ability to pre-emptively address performance issues and ensure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the architectural decisions made during project lifecycle to support ongoing maintenance and development processes, emphasizing the importance of clarity and understanding among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enhance project visibility and adaptability through participatory planning meetings, allowing for feedback loops to ensure timely adjustments to development priorities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advocating for best practices in coding standards and architecture that drive system performance while facilitating discussions on trade-offs with key stakeholders across various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continuous learning and professional development within the engineering team by organizing workshops and hackathons that encouraged exploration of emerging technologies and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our team’s engineering culture by fostering an inclusive environment that celebrates diversity and teamwork while maintaining a strong focus on delivering quality products for our clients globally.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implementation efforts targeting full stack development, ensuring that both backend and frontend codebases are well integrated, performing optimally and contributing to a seamless user experience in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accessibility in user interface design by collaborating with designers to create engaging and adaptable experiences for diverse user groups, which aligns with our commitment to accessible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defining key performance metrics for our application, driving metrics-driven decisions and adaptations to technology stacks that enhance functionality while addressing user needs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responsive web applications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intuitive design and quick access to organizational learning resources while adhering to best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projects that involved stakeholder interviews to understand customer needs and translate them into technical tasks, ensuring alignment between user goals and technical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strategies and service reliability through robust continuous integration and deployment practices within our project management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the DevOps team to establish monitoring solutions that utilized </w:t>
      </w:r>
      <w:r w:rsidRPr="00745DD3">
        <w:rPr>
          <w:rFonts w:ascii="Roboto Light" w:eastAsia="Roboto Light" w:hAnsi="Roboto Light" w:cs="Roboto Light"/>
          <w:b/>
          <w:bCs/>
          <w:color w:val="404040" w:themeColor="text1" w:themeTint="BF"/>
          <w:sz w:val="20"/>
          <w:szCs w:val="20"/>
        </w:rPr>
        <w:t xml:space="preserve">AWS 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infrastructure provisioning and enhancing operational reliability in production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detailed API documentation to foster clear communication with external partners and internal teams, promoting effective usage of our services while adhering to industry best practices for clarity.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team in implementing security measures for applications using best practices for </w:t>
      </w:r>
      <w:r w:rsidRPr="00745DD3">
        <w:rPr>
          <w:rFonts w:ascii="Roboto Light" w:eastAsia="Roboto Light" w:hAnsi="Roboto Light" w:cs="Roboto Light"/>
          <w:b/>
          <w:bCs/>
          <w:color w:val="404040" w:themeColor="text1" w:themeTint="BF"/>
          <w:sz w:val="20"/>
          <w:szCs w:val="20"/>
        </w:rPr>
        <w:t xml:space="preserve">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authorization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staying updated with regulatory compliance related to data privacy and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new hires, providing guidance on best practices for key technologies like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their development skills and integration into the engineering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driving effective sprint planning and retrospective discussions that led to improved team dynamics and clearer delivery outcomes for our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with modern frameworks and tools, leading migration efforts towards more efficient architectures that allow scaling with increased loads while maintaining consistent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training materials and technical documentation for new tools and processes deployed within the engineering team, supporting ongoing education and user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third-party tools within our ecosystem that improved our operational efficiency, including analytics solutions for better insight into user interactions and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engaging with other teams to drive alignment on deliverables, ensuring that our software solutions were not only functional but also aligned with strategic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