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Result-driven Senior Software Engineer with 11 years of experience in software development, focusing on building web and mobile applications. Highly proficient in designing and implementing ad verification, analytics, and fraud solutions, leveraging strong skills in Java, Python, SQL, and cloud technologies. Committed to delivering high-quality results through collaboration and best engineering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Python, SQL, JavaScript, TypeScript, HTML, CSS,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AngularJS, Node.js, Django, Flask, Bootstrap, Express.js,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SQLite, Redis, Firebase,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Docker, Kubernetes, Jenkins, Terraform, Ansible, CloudFormation,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JUnit, Mockito, Selenium, TestNG, Cypress, Jest, RestAssured, Mocha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end-to-end ad analytics platforms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numerous ad services and internal tools while meeting the needs of diverse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development and performed rigorous code reviews to enhance the quality and maintainability of codebases, embracing Agile methodologies to manage workflows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business teams to harvest requirements through workshops and meetings, translating client requests into functional specifications for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release velocity and minimized downtime; fostered a culture of continuous integration and delivery among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cloud infrastructure and monitoring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observability, enabling quick identification of issues, and promoting operational excellence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best coding practices through design reviews, peer mentorship, and hands-on training sessions, driving engagement and professional growth within junior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API documentation using tools like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accessibility for internal and external consumers of the APIs and services provided.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machine learning algorithms for ad fraud detection, improving ad performance oversight and client trust,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collaborations with third-party vendors, managing integrations of external ad tech systems while ensuring compliance with industry standards and client expectations for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developers, helping to cultivate an environment of learning and innovation that encouraged peer-to-peer knowledge sharing and growth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large data sets and derive actionable insights for product teams, enhancing the functional capabilities of our understanding of audience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methods with automated testing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reducing bugs within the deployed environment and improving overall product stability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application security, adopting best practices such as secure coding patterns and vulnerability assessments in line with industry guidelines and compliance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applying database indexing strategies and asynchronous programming patterns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faster response times and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 code reviews and hackathons, contributing to open-source projects and fostering the growth of engineering skills while staying abreast of emerging industry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a high-performance data processing pipeline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data ingestion tasks from various ad platforms while facilitating real-time data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interactive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customer experience through responsive and dynamic interfaces tailored to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refine application requirements, ensuring that development efforts aligned closely with business goals and customer needs on several projects across global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interactive application components that efficiently communicated with front-end frameworks, improving overall user experience and increasing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a variety of relational and NoSQL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schema designs to support scalability for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made recommendations for improvements to optimize workflows, enhance performance, and ensure compliance with software development applicable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software engineers in best practices for developing scalable applications, focusing on the importance of code quality and test-driven development methodologies to elevate skill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an internal tooling system,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to improve operational efficiency and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fault-tolerant microservices architecture 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reliability and enabling the deployment of features without downtime or performance degradation.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to manage and deliver multiple high-priority projects while fostering teamwork and collaboration among diverse stakeholders through effective communication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application optimization tasks focused on troubleshooting system errors, enhancing the overall performance through proactive monitoring and responsive maintenance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plans and implemented automated testing solutions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decreasing regression bugs and improving the quality and stability of product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