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9 years of experience specializing in web and mobile applications. Proven expertise in developing scalable B2B SaaS platforms using Python, REST APIs, and React. Adept at optimizing performance and delivering collaborative solutions that drive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Go,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Express.js, Spring Boot, Ruby on Rails,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MySQL, MongoDB, SQLite, Redis, ELK Stack, DynamoDB,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AWS, GitHub Actions,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Distributed Systems &amp; Messaging:</w:t>
      </w:r>
      <w:r w:rsidRPr="00745DD3">
        <w:rPr>
          <w:rFonts w:ascii="Roboto Light" w:eastAsia="Roboto Light" w:hAnsi="Roboto Light" w:cs="Roboto Light"/>
          <w:color w:val="404040" w:themeColor="text1" w:themeTint="BF"/>
          <w:sz w:val="20"/>
          <w:szCs w:val="20"/>
        </w:rPr>
        <w:t xml:space="preserve"> Kafka, RabbitMQ, Redis Streams, REST, GraphQL, gRPC, WebSocket, Cloud Pub/Sub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JUnit, Selenium, Postman, Cypress, Pytest,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comprehensive customer-facing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modular architecture and microservices to achieve performance and reliability in a SaaS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focusing on modular design to ensure high performance and reliability in handling B2B application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product teams to analyze requirements and design effective solutions, participating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refine user stories into actionable development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complex data management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advanced indexing and query optimization techniques to enhance performance of data-intensive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reviews and conducted knowledge-sharing sessions, fostering a culture of continuous improvement and collaborative learning among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significantly enhancing deployment processes and ensuring consistent application environment across development and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employing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regression testing for maintaining robustness in production code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performance tuning throughout the development lifecycle, regularly profiling applications and optimizing critical code paths for enhanced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to ensure transparent communication regarding project status and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solutions such as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and reliability, ensuring operational excellence in live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 application solutions delivering functionalities in both iOS and Android environments, using responsive design principles for seamless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refactoring initiatives that improved the maintainability of legacy codebases while ensuring minimal disruption to existing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mentoring sessions for junior developers focused on best practices in code development and deployment, fostering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stakeholder meetings to provide technical insights and updates concerning project timelines and potential roadblocks in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Strategized and executed cloud infrastructure solutions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deployment and scalability of services to adapt to changing business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high-performance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cross-platform compatibility for enhanced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scripts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the reduction of bug discovery time and improving overall software quality before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define innovative features and functionalities, translating customer needs into detailed technical specifications through effective communication channels.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authentication protocols within applications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and scalable management of user access and data integrity across various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performance analysis and architectural design sessions focusing on cloud deployment best practices, enhancing system reliability and service uptime percentages.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monolithic applications to cloud-native architectures, focusing on service-oriented approaches to optimize resource utilization and application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release processes and minimizing deployment risks through automated testing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engagement data to refine UI/UX through iterative design and usability testing, ensuring product features remained aligned with end-user expectations and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onboarding sessions for new hires, guiding them through development workflows, tools, and best practices for successful integration into the team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schema redesigns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database performance and ensuring alignment with evolving application requirements and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resilience testing, employing chaos engineering principles to proactively identify failure points and improve application fault tolerance during peak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cross-discipline teams to define clear technical specifications, enabling prompt clarity on project deliverables and roles in product development negotiations.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