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11 years of experience in developing web and mobile applications. Proven expertise in building scalable solutions utilizing React, Typescript, and advanced AI technologies. Committed to leveraging my background in software engineering to drive success in a forward-thinking AI-driven organization.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GraphQL,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innovative features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enhancing user engagement and satisfaction through improved features on the </w:t>
      </w:r>
      <w:r w:rsidRPr="00745DD3">
        <w:rPr>
          <w:rFonts w:ascii="Roboto Light" w:eastAsia="Roboto Light" w:hAnsi="Roboto Light" w:cs="Roboto Light"/>
          <w:b/>
          <w:bCs/>
          <w:color w:val="404040" w:themeColor="text1" w:themeTint="BF"/>
          <w:sz w:val="20"/>
          <w:szCs w:val="20"/>
        </w:rPr>
        <w:t xml:space="preserve">Jasper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translating user needs into technical solutions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applications that resonate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decisions, ensuring the technical evolution of </w:t>
      </w:r>
      <w:r w:rsidRPr="00745DD3">
        <w:rPr>
          <w:rFonts w:ascii="Roboto Light" w:eastAsia="Roboto Light" w:hAnsi="Roboto Light" w:cs="Roboto Light"/>
          <w:b/>
          <w:bCs/>
          <w:color w:val="404040" w:themeColor="text1" w:themeTint="BF"/>
          <w:sz w:val="20"/>
          <w:szCs w:val="20"/>
        </w:rPr>
        <w:t xml:space="preserve">Jasper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aligns with industry standards and best practices, fostering sustainable growth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maintainability by utilizing automated testing frameworks, enhancing the overall development lifecycle and reducing post-deployment bugs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validated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as part of an agile development team, quickly iterating on user feedback and driving feature enhancements that align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data pipelines to support scalable content generation, addressing performance challenges and ensuring a smooth user experience as the user base grew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critical features from conception through deployment, fostering cross-functional collaboration and enhancing communication across teams to achieve high-quality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and improvement while instilling technical excellence and best practices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to build user-focused web applications that meet specific customer requirements, ensuring robust analytics and data-driven insights are integrated into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rapid prototyping of new features, significantly reducing iteration times and fostering a more agile development environment that empowers creativity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practices to streamline workflows and minimize downtime, enhancing the overall reliability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improving the AI implementation within products, resulting in higher user satisfaction and a stronger competitive position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reviews and sprint planning sessions, ensuring alignment with business goals and efficient resource allocation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post-launch evaluations and user feedback sessions, utilizing analytics to inform future feature roadmap decisions and prioritize development efforts where they are most impactful.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remote-first culture by effectively leveraging communication tools and collaborative platforms, ensuring all team members remained engaged and productive regardless of 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driving application performance, contributing to a new standard in productivity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dramatically improving application modularity and maintainability while ensuring seamless interoperability between different services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application lifecycle stages, from requirements gathering and system design to implementation and maintenance, ensuring a thorough understanding of user needs and pain 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custom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cloud-based services that increased application accessibility and reliability for users on a global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integrated third-party services, significantly improving data accessibility and enhancing user experience through seamless information flow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development cycles, which included backlog grooming, sprint planning, and retrospectives, resulting in improved project efficiency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high standards for code quality, fostering a culture of continuous improvement and adherence to best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providing guidance in both technical aspects and company culture, establishing a supportive environment conducive to knowledge sharing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successful user experiences, placing an emphasis on user-centric design principles and real-world applicability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scalability issues, developing strategic solutions to mitigate risks that could hinder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scenarios and leveraged profiling tools, resulting in optimized user experiences and ensuring alignment with projected service-level agreements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providing insights and contributing actively in feedback sessions that shaped the direction of product features and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