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9 years in application development, focusing on web and mobile solutions. Adept at leveraging TypeScript, React, AWS, and Terraform for building scalable, high-performance platforms.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Python, Java, Node.js,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Redux, Next.js, D3.js, Jest, Playwright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Babel, Docker, Terraform, JIRA, Postman, Visual Studio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CI/CD, Jenkins, Kubernetes, CloudFormation,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Principles: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Responsive Design, Accessibility (WCAG), Microservices Architecture, Jamstack, Component-Driven Development, Agile Methodologies, UI/UX Design, API Design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scaleable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across devices by addressing both architectural and operational challenges in web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infrastructure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which minimized downtime and increased reliability in delivering software products to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Consulted with cross-functional teams, providing insights and reviews on front-end architecture to promote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overall productivity of front-end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documented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a consistent user interface across applications, thereby improving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user satisfaction for over 100 million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code reviews and architectural design sessions focused on enhancing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accessibility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application interfaces, making products usable for individuals with disabilities and ensuring compliance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micro-frontend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enabled teams to work on independent features simultaneously, thus increasing development speed and promoting system resilience.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front-end best practices and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modern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Hooks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Context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uplifting team skill levels and promoting effective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transition towards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server-side rendering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Jamstack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approaches in application development, significantly improving load times and search engine optimization (SEO).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customer feedback loops, incorporating insights into application enhancements while driving discussions surrounding new features based on user experience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automated testing practices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software quality through continuous integration while reducing the time spent on bug fixing during later stages of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ceremonies, demonstrating adeptness in cross-team collaboration and project management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project progress and deliverables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educational workshops for the engineering team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sparking interest and skills growth around cloud infrastructure and deployment pipelines.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 culture of open communication within project teams, effectively increasing alignment on project goals and boosting morale through personal engagements amidst collaborative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technologies to assess potential improvements in efficiency and user engagement, showcasing a proactive approach to addressing industry trends and user needs in product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Published technical documentation and shared knowledge on internal platforms, promoting transparency and reinforcing the company’s culture of lifelong learning and continuous improvement.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deliver innovative web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other front-end technologies, optimizing project delivery through iterative feedback and agile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extensively in building high-quality codebases that enhance maintainability and reduce technical debt while accelerating development cycles for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front-end functionalities for enterprise applications while ensuring cross-browser compatibility through the use of various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deployment (CI/CD)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release processes and improved the overall quality of the software delivered.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facilitated technical workshops for team members on modern development practices, fostering a culture of knowledge-sharing and continuous learning among peers.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and architectural discussions, enhancing team collaboration by sharing insights on performance optimizations and adherence to design patterns.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data metrics to inform design choices which led to improved engagement rates and overall user satisfaction with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of secure applications,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 to safeguard user data and ensuring compliance with industry standards in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cross-team initiatives to enhance the web platform's accessibility and responsiveness, resulting in a more inclusive product offering for a diverse user 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modular, reusable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state management, significantly improving the scalability and maintainability of large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mitigated performance bottlenecks in the front-end codebase through rigorous testing and profiling, leading to smoother user experiences and faster application load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the use of modern design patterns and coding standards, continuously evaluating existing guidelines to integrate new insights and improve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