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enhancing, and implementing web and mobile applications. Proven expertise in Java, Python, AWS, CI/CD methodologies, and collaborative project leadership.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C++, JavaScript, Go,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Infrastructure:</w:t>
      </w:r>
      <w:r w:rsidRPr="00745DD3">
        <w:rPr>
          <w:rFonts w:ascii="Roboto Light" w:eastAsia="Roboto Light" w:hAnsi="Roboto Light" w:cs="Roboto Light"/>
          <w:color w:val="404040" w:themeColor="text1" w:themeTint="BF"/>
          <w:sz w:val="20"/>
          <w:szCs w:val="20"/>
        </w:rPr>
        <w:t xml:space="preserve"> AWS, Azure, Google Cloud Platform, Terraform, Docker, Kubernetes, Ansible,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 Tools:</w:t>
      </w:r>
      <w:r w:rsidRPr="00745DD3">
        <w:rPr>
          <w:rFonts w:ascii="Roboto Light" w:eastAsia="Roboto Light" w:hAnsi="Roboto Light" w:cs="Roboto Light"/>
          <w:color w:val="404040" w:themeColor="text1" w:themeTint="BF"/>
          <w:sz w:val="20"/>
          <w:szCs w:val="20"/>
        </w:rPr>
        <w:t xml:space="preserve"> Jenkins, GitHub Actions, GitLab, Spinnaker, Argo, Flux,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 Tools:</w:t>
      </w:r>
      <w:r w:rsidRPr="00745DD3">
        <w:rPr>
          <w:rFonts w:ascii="Roboto Light" w:eastAsia="Roboto Light" w:hAnsi="Roboto Light" w:cs="Roboto Light"/>
          <w:color w:val="404040" w:themeColor="text1" w:themeTint="BF"/>
          <w:sz w:val="20"/>
          <w:szCs w:val="20"/>
        </w:rPr>
        <w:t xml:space="preserve"> Datadog, Sentry, Honeycomb, New Relic, Prometheus, Grafana, Elastic Stack, Loggly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Frameworks:</w:t>
      </w:r>
      <w:r w:rsidRPr="00745DD3">
        <w:rPr>
          <w:rFonts w:ascii="Roboto Light" w:eastAsia="Roboto Light" w:hAnsi="Roboto Light" w:cs="Roboto Light"/>
          <w:color w:val="404040" w:themeColor="text1" w:themeTint="BF"/>
          <w:sz w:val="20"/>
          <w:szCs w:val="20"/>
        </w:rPr>
        <w:t xml:space="preserve"> Microservices, Serverless, RESTful APIs, GraphQL, Event-Driven Architecture, CQRS, Event Sourcing, MVVM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supported robust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creation of standardized production-ready technologies that engineering teams leveraged for customer-facing products, enhancing team efficiency and service reliability in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t>
      </w:r>
      <w:r w:rsidRPr="00745DD3">
        <w:rPr>
          <w:rFonts w:ascii="Roboto Light" w:eastAsia="Roboto Light" w:hAnsi="Roboto Light" w:cs="Roboto Light"/>
          <w:b/>
          <w:bCs/>
          <w:color w:val="404040" w:themeColor="text1" w:themeTint="BF"/>
          <w:sz w:val="20"/>
          <w:szCs w:val="20"/>
        </w:rPr>
        <w:t xml:space="preserve">Sprout’s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posture by automating security practices and implementing clear processes, leading efforts to integrate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securely while ensuring compliance with best practices and standards across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site reliability engineers, and data teams, delivering scalable infrastructure systems that prioritized security and compliance using tools, including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lead on multiple strategic initiatives, driving cross-functional collaboration to promote security best practices, mitigating risks of misconfigurations in deployment pipelines and increasing user confidence in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mentored junior engineers, fostering an environment of continuous learning and technical growth by conducting code reviews and sharing knowledge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industry trends against a backdrop of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and more reliable software delivery processes while maintaining high standards for code quality and security during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existing systems to identify technical debt and system bottlenecks, initiating proactive improvements and implementing observability tools to enhance monitoring capabilities for production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and infrastructure-as-code tools to create resilient deployment environments, contributing to the optimization of resource usage and cost-effectiveness while delivering high-performance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discussions focused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best practices, aiding teams in transitioning legacy systems to modern service-oriented architectures with improved scalability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observability logging frameworks to troubleshoot production issues in real-time effectively, integrating monitoring solutions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gain insights into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Fueled innovation by anticipating customer needs and collaborating on new product features, utilizing feedback loops for rapid iteration and continual delivery of product improvements based on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establishment of operational processes that enhanced engineering workflows, allowing for Agile development and ensuring that engineering teams adhered to compliance regulations through the use of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improving project traceability.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to streamline coding standards and implementation processes within the engineering culture and advocated for changes that improved team velocity and product quality without sacrificing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to align technical direction and initiatives with organizational goals, facilitating workshops and technical discussions that guided the execution of emerging trends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new technologies into existing platforms, analyzing their potential impact and usefulness for the team, leading to successful collaboration and cross-departmental project support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valuable experience through hands-on software development in a dynamic team environment, contributing to various projects that enhanced proficiency in modern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systems and APIs, aligning with best practices while ensuring robust performance, utilizing cloud infrastructures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seamlessly and reliably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designers to create high-quality web and mobile applications, applying lean methodologies and agile practices to enhance project workflows and deliver customer-focused solutions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stages of development, testing, and deployment adhered to excellent standards for software quality and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design efforts for software architecture, playing a pivotal role in implementing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efficient data interactions across multiple application layers to meet evolving business needs and performance criteria.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and shared documentation practices that enhanced project collaboration, ensuring all team members could track changes effectively and adhere to the development lifecycle consistently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branching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design sessions, promoting a culture of knowledge sharing and continuous improvement while mentoring junior engineers in coding practices and software engineering principles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monitoring and logging using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and resolving application errors while enhancing user experiences through improved performance analysis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high-impact features which resulted in increased user engagement and product satisfaction,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validation, refining service interactions to meet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for various </w:t>
      </w:r>
      <w:r w:rsidRPr="00745DD3">
        <w:rPr>
          <w:rFonts w:ascii="Roboto Light" w:eastAsia="Roboto Light" w:hAnsi="Roboto Light" w:cs="Roboto Light"/>
          <w:b/>
          <w:bCs/>
          <w:color w:val="404040" w:themeColor="text1" w:themeTint="BF"/>
          <w:sz w:val="20"/>
          <w:szCs w:val="20"/>
        </w:rPr>
        <w:t xml:space="preserve">cloud-based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architectural decisions adhered to industry best practices for security and compliance, supporting the organization's overall technological direction and governance.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project management tools to track project execution, collaborating with stakeholders and ensuring that timelines and deliverables were consistently met, fostering an environment of accountability and reliability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research and application of innovative technologies, integrating advancements into existing frameworks that enhanced scalability and performance, keeping the Software Engineering department at the forefront of industry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