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web and mobile applications. Proven expertise in EHR systems, Epic configuration, and collaboration with clinical stakeholders to streamline processes. Adept at translating intricate requirements into robust technical specifications and documentation that support system enhancements and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ASP.NET, Node.js, Bootstrap,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Eclipse, Postman,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MongoDB, PostgreSQL, Oracle, Redis, MySQL,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Terraform, Ansible, CI/CD, Serverless, VMware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configuration of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Ambulatory systems, ensuring seamless integration with existing healthcare workflows and optimizing user experience based on stakeholder feedback and regulatory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comprehensive use cases, business requirements, and technical specifications for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facilitating communication between IT and clinical users to deliver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managers and product owners to define project deliverables, scope, timelines, and resource allocation, fostering a team-oriented environment focused on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protocols and gap analyses in a healthcare setting, ensuring the integrity and stability of integrated systems while minimizing disruption to clinical operations during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enhance data flow between various health systems, promoting interoperability and improving patient care coordination through timely information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assessments for potential system modifications, transparently documenting risk factors and outlining proposed solutions to facilitate informed decision-making among leadership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clinical personnel on newly implemented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enhancing user proficiency and promoting a culture of learning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analyzing current state processes and recommending actionable strategies to optimize the efficiency of healthcare service delivery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standard operating procedures (SOPs) for software deployment and maintenance procedures, ensuring consistent execution and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deliverables, and team collaboration tools, enhancing responsiveness to changes in project scope driven by evolving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new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fostering a culture of automation and continuous feedback that improved deployment cycles and system reliability for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to iterate on product design and functionality, ensuring that implemented systems align with the expectations and needs of diverse healthcare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flow between disparate systems to identify bottlenecks and recommend optimizations, ultimately enhancing overall system performance and user satisfaction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post-deployment, employing proactive maintenance approaches to preemptively identify and resolve issues, significantly reducing downtime and boosting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changes, user manuals, and training materials to support ongoing staff development and ensure continuity in system usage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innovative solutions for high-volume, mission-critical applications in a dynamic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user-friendly web applications, implementing responsive design principles that significantly improved user engagement and customer feedback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identifying opportunities for improvement and refinement while fostering knowledge sharing among team members to elevate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streamlining collaborative development among cross-functional teams and enhancing project tracking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scrums and bi-weekly sprint planning meetings,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maintain focus and direction on deliverables while adapting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define test cases and conducted extensive unit and integration testing, ensuring comprehensive coverage and robustness of software components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and APIs for enhanced system interoperability, allowing for seamless integrations with third-party services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understand business processes and translate them into functional specifications, ensuring technical solutions align with organizational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fostering a culture of growth and knowledge sharing while improving team performance and project execution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solutions,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and security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optimization initiatives, applying profiling tools and techniques to identify bottlenecks in applications and implementing solutions that improved response times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on cloud services, enhancing team capacity to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 that align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