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in developing innovative solutions for web and mobile applications. Proficient in Java, Kotlin, Spring, and React, demonstrating deep understanding of architectural patterns and cloud infrastructure. Proven ability to collaborate across diverse teams and drive projects to completion while advocating for operational excellence and quality assurance.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Kotlin, JavaScript, TypeScript, HTML5, CSS3, Python,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React, Node.js, Express.js, Angular,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Stores:</w:t>
      </w:r>
      <w:r w:rsidRPr="00745DD3">
        <w:rPr>
          <w:rFonts w:ascii="Roboto Light" w:eastAsia="Roboto Light" w:hAnsi="Roboto Light" w:cs="Roboto Light"/>
          <w:color w:val="404040" w:themeColor="text1" w:themeTint="BF"/>
          <w:sz w:val="20"/>
          <w:szCs w:val="20"/>
        </w:rPr>
        <w:t xml:space="preserve"> SQL, NoSQL, PostgreSQL, MySQL, MongoDB, Cassandra,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Technologies: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Monitoring:</w:t>
      </w:r>
      <w:r w:rsidRPr="00745DD3">
        <w:rPr>
          <w:rFonts w:ascii="Roboto Light" w:eastAsia="Roboto Light" w:hAnsi="Roboto Light" w:cs="Roboto Light"/>
          <w:color w:val="404040" w:themeColor="text1" w:themeTint="BF"/>
          <w:sz w:val="20"/>
          <w:szCs w:val="20"/>
        </w:rPr>
        <w:t xml:space="preserve"> JUnit, Selenium, Postman, Jest, Mocha, Cypress,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enterprise web applications leveraging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maintaining system resilience and optimizing performance through rigorous testing and monitoring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business requirements, guiding the integration of complex systems and maintaining alignment with industry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enhance operational efficiency and reliability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enhancing the user experience by focusing on intuitive design and efficient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advocating for best practices and fostering a culture of continuous improvement among engineering teams to elevate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knowledge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service protocols to develop comprehensive integrations that connect various applications and enhance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software observability, mentoring junior engineers in developing maintainable and testable code to improve overall development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to share domain expertise and industry trends related to engineering practices, instilling a knowledge-sharing culture across teams to promote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engineering challenges by creatively applying modern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tools, thus delivering robust solutions that met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operational excellence by advocating for system scalability and integrating monitoring solutions that align with organizational goals and enhance project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recommend emerging technologies and architectural patterns, positioning the organization at the forefront of engineering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collaboration through effective communication strategies with remote teams, ensuring project milestones were achieved while maintaining a high standard of work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customer experiences by identifying opportunities for product improvements and advocating for user-centric design principles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by implementing Agile methodologies, resulting in more responsive project management and quicker turnaround on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high-visibility project updates to leadership, utilizing effective communication techniques to convey complex technical concepts clearly and concisely.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in coding and ongoing application maintenance to ensure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define requirements for web applications, translating business needs into technical specs utilizing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promoting a test-driven development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contributing to sprint planning and retrospectives, promoting continuous integration and delivery best practices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application best practices and architecture design, fostering a culture of knowledge sharing and team development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communication between client applications and backend services efficiently and securely.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from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applications, enhancing performance and scalability while leveraging serverless architectures where applicable.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application quality through collaborative code reviews, ensuring adherence to coding standards and promoting industry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as code initiatives, implementing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cloud resource management and automated provisioning, reducing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ensuring environment consistency and simplifying staging and production deployments in a microservices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retrieval and manipulation aligned with application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thinking meetings to optimize user experience and integrate feedback directly from stakeholders into future iterations of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