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9 years of software development experience, specializing in the design, development, and deployment of web and mobile applications. Proven expertise in Azure, .NET Core, and financial technology solutions, with a strong focus on distributed systems and cloud-native architecture. A collaborative leader committed to engineering best practices and continuous innovation in high-scale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React.js, Azure SDK, Express.js,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Cosmos DB,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Docker, Kubernetes,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Microservices, Event-driven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Authentication: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 2.0, SAML, JWT, SSL/TLS, Identity Server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strategy and long-term technical roadmap for a fast-scaling fintech platform, ensuring scalability and security across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distributed systems with emphasis on scalability and security,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improve the performance of banking integrations and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platform modernization initiatives by migrating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deployment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backend API strategy by designing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banking services for enhanced financial wellness offering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collaborated with senior engineers, leading architectural reviews,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team productivity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engineering best practices and technical guidelines, fostering a culture of quality and innovation within agile teams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product, design, and cross-functional teams to refine product offerings and address user needs through effective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emerging technologies and architectural patterns, evaluating their applicability within the fintech domain for future-proofing platform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architectural documentation and coding standards, ensuring alignment with industry practices and regulatory compliance across banking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a fast-paced, agile engineering culture by embracing new technologies and methodologies, promoting continuous improvement and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quarterly travel to Nashville HQ for strategic planning and team alignment, facilitating better collaboration and clarity on project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within project cycles, automating CI/CD pipelines and fostering a culture of continuous delivery and feedback loops for rapid product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testing and optimization activities to ensure high availability and responsiveness of platform services, enhancing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Specified requirements for backend service capabilities, engaging stakeholders to align technical implementations with business goals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comprehensive security measures across all layers of application architecture,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safeguarding sensitive financial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and maintainable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user engagement through responsive design and interactive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agile methodologies, enhancing project delivery timelines and ensuring quality feedback cycles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backend services optimized for high scalability and performance, taking full advantage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effectively for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implementation of secure APIs, adhering to industry standards incorporating capabilities for various financial services and integration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rich, interactive user experiences, elevating the usability of enterprise applications in various business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advocating for best practices in software craftsmanship and communal knowledge sharing to build a stronger engineering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DevOps activities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scripting deployment processes, significantly reducing bottlenecks in release cycles and enhancing operational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logging and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identification and resolution of issues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unit and integration tests to ensure application reliability and stability, reducing regression issues and improving overall product quality through continuous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secure coding practices, enabling more efficient onboarding and raising the team’s technical capabilities systematically.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 migration plans for legacy systems, ensuring data integrity and compliance with industry regulations applicable in the fintech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third-party libraries and services for platform integration, ensuring optimum functionality and coherence within the application ecosystem, elevating overall product viability.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