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innovative web and mobile applications, specializing in backend service design. Proven expertise in Rust, Docker, and Kubernetes. Adept at collaborating with cross-functional teams to enhance developer experience and optimize system orchestration.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JavaScript, Go, TypeScript,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Agones, AccelByte, PlayFab,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Terraform, Ansible, Jenkins, CircleCI,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DigitalOcean,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Unity 3D, Photon, GameLift, Visual Studio, MonoGame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production-quality backend game orchestration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included dynamic resource allocation, monitoring, and security, ensuring a seamless gaming experience for diverse user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to design integration points between the orchestration system and matchmaking systems, adhering to best practices of software design for cohesive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that outlined architecture and processes, promoting clarity and alignment across teams and facilitating smoother onboarding for new developers and stakeholders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in resolving production incidents, demonstrating calmness under pressure while participating in an on-call rotation that ensured system reliability post-launch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a fleet of containerized game servers, configuring deployment strategies that effectively utilized resources and optimized performance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development of backend services, leveraging its memory safety and concurrency features to enhance system performance and reliability in a fast-paced gaming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development, testing, and production environments, streamlining workflows and minimizing inconsistencies across development stages in game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infrastructure-as-code pipeline, facilitating automated deployment processes that reduced manual overhead and improved process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configuration management, ensuring that game servers and orchestration services remained adjustable and adaptable to evolving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Spent time assessing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selecting tools that best fit the team’s needs based on current and future project demands, balancing innovation and stability in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fostered a culture focused on collaborative software development practices, ensuring that the entire team aligned on shared objectives and continuously improved their approaches to problem-solving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from varying technical backgrounds to derive insightful feedback on the orchestration system, enhancing user experience and meeting evolving game community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 configuration and scripting, enhancing runtime efficiency and the capability of orchestration services to handle various game server workloads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significant tools, encouraging skill development and collaboration while keeping the team informed on industry best practices in service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related to online gaming service architectures, proactively identifying opportunities to implement advancements that would solidify the organization’s competitive edge 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 that supported numerous enterprise applications, focusing on clean, maintainable code and systematic architecture to support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gather requirements and develop solutions that met customer needs while ensuring alignment with overall company objectives and technical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by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faster deployment and testing of software products, which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overseeing code changes across teams and ensuring smooth collaboration between developers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capacity to deploy microservices architecture effectively, which contributed significantly to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 processes, applying industry standards to maintain high code quality while sharing knowledge to uplift the skills of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documentation, facilitating effective knowledge transfer across the organization which proved crucial in the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issues, demonstrating resilience and composure under pressure, ensuring system stability and user satisfaction remained a priority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to enhance server deployment processes, which streamlined operations considerably and reduced potential manual errors across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plugins and APIs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game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promoting interoperability and augmenting customer engagement through interactive online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meetings with clients to narrow down specifications and gather feedback, instrumental in refining software features and ensuring alignment with user expectations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adopting advanced development methodologies, fostering a culture of continuous integration and deployment that improved project turnaround times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