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developing advanced robotic control systems, focused on robotic mobility and automation. Skilled in C++, Python, and simulation technologies, with a strong foundation in machine learning and robotic control algorithms. Committed to solving complex engineering challenges and enhancing robotic technologies for real-world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MATLAB, Lua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 Algorithms: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Model-Predictive Control, State Estimation, Nonlinear Control, PID Control, Optimal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Gazebo, ROS, V-REP, MATLAB/Simulink,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CI/CD, Kanban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OpenCV, scikit-learn, Keras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fully coordinated whole-body manipulation behaviors in various real-world scenarios, ensuring optimal performance and reliability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in industrial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modeling and simulation studies to analyze and improve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execution of manipulation trajectories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precision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teleoperation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control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seamless integration of various hardware components, significantly improving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system's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overall functionality and autonomy.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diagnose and resolve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analytical skills to develop effective solutions and enhance collaboration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involving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failure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robotic operations, utilizing empirical data to drive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performance under diverse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compelling demonstrations showcasing the enhanced capabilities of our robotic platforms, effectively communicating technical details and innovation during client presentations and industry conferences.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control algorithms, enabling adaptive behaviors that respond intelligently to changes in the environment, thus pushing the boundaries of robotic autonomy.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project milestones, continuously iterating on feedback to refine control systems and ensure alignment with stakeholder requirements and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hands-on access to hardware for rapid prototyping, ensuring the swift integration of new technologies and features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the development cycle and overall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coding protocols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sharing within the team and establishing standards for future project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evaluations to assess progress towards project goals, ensuring that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adhered to quality and performance standards while meeting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Gazebo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MATLAB/Simulink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control algorithms under varied operational scenarios, offering insight into potential issues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needs, demonstrating adaptability by customizing robotic solutions to fit unique operational environments while maintaining a focus on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optimization efforts that resulted in significant improvements in the initial development phase, focusing on reducing latency and enhancing the responsiveness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dynamic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educational workshops and training sessions for new team members, promoting a collaborative culture that encourages innovation and shared learning within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software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motion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the operational efficiency of deployed mobile manipulation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feedback cycles to refine features and ensure the delivery of robust robotics solutions that meet or exceed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integrated simulation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used for testing robotic motions, significantly enhancing the reliability of our solutions before real-world implementation, ensuring a shorter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software controls that allow operators to easily engage with robotic functions, improving usability and accessibility in workplace environments across a range of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approaches to track software performance, leading to iterative improvements based on empirical feedback from simulations and client input after deployments in real-world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teams to enhance the feedback loop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operations and improved system communication that plays a crucial role in complex task executions.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findings to make informed recommendations for upgrading existing systems, ensuring our solutions remain at the forefront of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teleoperation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user experience and technical challenges to improve the overall effectiveness and safety of human-robot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contributed to best practices 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standards for all software deliverables while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of our software architecture and design processes, ensuring easy onboarding and clear guidance for future development efforts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issues within control systems, demonstrating critical problem-solving skills and attention to detail that significantly enhanced overall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sessions, mentoring newcomers and peers alike on best practices within software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