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9 years of expertise in web and mobile application development. Proficient in Python, microservice architecture, and cloud technologies, specializing in building scalable backend systems. Excellent collaborator equipped with industry-standard tools and frameworks, focused on delivering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Terraform,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PyTorch, TensorFlow,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Cassandra,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CI/CD, Kubernetes,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Flask, Django, Spring Boot, Ruby on Rails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cloud-native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data processing efficiency for finance professionals; implemented scalable architectures with microservices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team of engineers to maintain and enhance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focusing on code quality, performance optimization, and progressive enhancement for end-users in financial data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APIs that served machine learning models deployed with insights generated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ingestion workflows and client experience with interactive dashboards.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document-based workflows and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process unstructured finance data, optimizing data normalization and enhancing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design reviews and code reviews, ensuring adherence to software engineering best practices while mentoring junior developers and fostering a collaborative team environment for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 designs and coding standards meticulously, ensuring clear communication among product managers and stakeholders; promoted a culture of transparency and shared technical knowledge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extensive logging and monitoring for all services developed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 observability and operational reliability for complex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brainstorming sessions to refine user requirements, following agile methodologies, and ensuring project deliverables were consistently met on time and within defined scopes.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for multiple back-end services, ensuring optimized resource allocation and minimal downtime, significantly enhancing system performance metrics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data scientists to deploy machine learning models into production, fine-tuning model performance and integrating predictive analytics into existing services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consistent approach to automated testing, employing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increasing code coverage and reliability across development stages, positively impacting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code versioning and ensuring seamless integration of new code into deployment environments with minimal disruption.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stakeholders to identify product gaps and strategize feature development, bridging technical feasibility and business needs in rapidly evolving market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for security and documentation across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developed, ensuring compliance with industry standards and internal auditing procedures for software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drive innovation initiatives, leveraging emerging technologies like machine learning and cloud solutions to constantly evolve product offerings and enhance client value.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processing; collaborated closely with design teams to ensure user-centered best practices were adhered to in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integration with various client applications and facilitating seamless communication between front-end and back-end systems, enhancing overall application interactivity.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migrating legacy systems to microservices architecture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strategies that improved application scalability and significantly reduced maintenance overhead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systems (e.g.,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to structure data storage solutions effectively, ensuring reliable data retrieval mechanisms and optimizing query performance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ensuring that deployment cycles are smooth and that software quality is maintained consistently throughout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agile development frameworks alongside product and design teams, gathering feedback iteratively and utilizing it to enhance software development life cycles while focusing on user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data ingestion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processing, significantly improving the system's ability to handle incoming financial data streams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actively mentored junior software engineers, fostering a culture of continuous improvement and knowledge sharing within the engineering team to elevate technical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cross-platform mobile application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back-end APIs and ensuring smooth interaction and responsiveness on both iOS and Android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innovative third-party SDKs and APIs into existing applications to enrich functionality and provide additional services to enhance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analysts and stakeholders to define data requirements and reporting frameworks, ensuring successful execution of data retrieval strategies through algorithms and optimization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for all development projects and architectural decisions, supporting long-term project sustainability and effective onboarding processes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