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9 years of experience specializing in NLP and ML applications, focusing on innovative solutions using Python, PyTorch, and cutting-edge LLMs. Proficient in designing experimental methodologies and collaborating with cross-functional teams to generate impactful research and product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R, SQL, C++,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NLP: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Transformers, Hugging Face, OpenAI, Scikit-Learn, spaCy,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SQL, NoSQL, Data Lakes, Apache Kafka, RabbitMQ,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Agile Methodologies, Scrum, Reproducible Research, Unit Testing,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 &amp; Evaluation: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Experiment Design, Statistical Analysis, Data Visualization, A/B Testing, Quantitative Research, Qualitative Research, Grant Writing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Cloud Computing, Distributed Computing, RAG Systems, Multi-Agent Frameworks, API Development, Monitoring &amp; Logging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for evaluating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robustness and answer relevance in open-book Q&amp;A frameworks, enhancing overall research quality and application reliability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experiments, incorporating data collection, training, evaluation, and ablation studies, to validate the effectiveness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reasoning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architectural designs, promoting insightful findings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and product teams to prototype new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 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resulting in seamless transition from research to production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Published and presented research findings at leading AI conferences, contributing to the broader scientific community and elevating the organization's profile in cutting-edge research, fostering collaboration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high-quality grant proposals for national and EU funding opportunities, focusing on impactful projects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securing financial resources for extensive research initiatives and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research community, participating in workshops and panels, sharing insights on model uncertainties and evaluation methodologies, promoting collaboration and knowledge sharing across entities.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statistical models for uncertainty estimation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improving assessment frameworks used in performance evaluation to guide further research directions and product adaptations.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reproducible research workflows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and environment management, ensuring seamless collaboration and consistency in experiment execution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into research methodologies, enhancing deployment strategies and operational efficiency while prioritizing system robustness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multilingual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providing insights on evaluation methodologies for low-resource languages, bridging earlier research gaps and improving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researchers and engineers, fostering an environment of continuous learning and growth, enhancing team capabilities and encouraging knowledge sharing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scaled existing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reasoning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exploring the trade-offs between inference time and model decisions, significantly contributing to innovative approaches in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innovating solutions that utilize prioritization strategies based on context and user interaction data to refine system relevance and utility.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performance benchmarks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systematically evaluating their contributions to diverse applications and guiding future model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knowledge-sharing sessions on recent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engaging team members to critique and discuss novel research findings, empowering collective problem-solving across various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for machine learning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reliability while focusing on integration challenges and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cross-disciplinary teams to drive the development of AI-powered tools,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 and efficient applications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for code quality and project management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timely and efficient delivery of product milestones in a fast-paced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for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training and validation, facilitating rapid iteration and adjustments based on real-world data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key contributions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accessibility and applicability of state-of-the-art models within the community and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 dives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metrics, driving actionable insights that informed subsequent project development and optimizations, leading to more effective applications of machine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team members, providing guidance on project execution and technical challenges, fostering a collaborative and supportive team culture that enhances skills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streamline development workflows, increasing deployment efficiency and reducing time-to-market for various product features critical to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improving team understanding of contemporary methodologies and interdisciplinary collaboration, leading to enriched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focused on enhancing technical skills within the team, promoting a culture of continuous improvement and commitment to emerging technological trends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regarding the future of web and mobile applications, bringing a unique perspective shaped by experience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team communication strategies across departments, enhancing transparency and information flow, ultimately resulting in higher productivity and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