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9 years of experience specializing in machine learning and AI solutions. Proven expertise in developing scalable platforms and deploying sophisticated models, ensuring seamless integration and robust performance. Passionate about building equitable data-sharing ecosystems to enhance user experiences and drive business outcomes.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R, SQL, JavaScript, C++,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TensorFlow, PyTorch, Keras, Scikit-learn, Django, Flask, Spark, Hadoop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AWS, Azure, Kubernetes, Docker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Practices:</w:t>
      </w:r>
      <w:r w:rsidRPr="00745DD3">
        <w:rPr>
          <w:rFonts w:ascii="Roboto Light" w:eastAsia="Roboto Light" w:hAnsi="Roboto Light" w:cs="Roboto Light"/>
          <w:color w:val="404040" w:themeColor="text1" w:themeTint="BF"/>
          <w:sz w:val="20"/>
          <w:szCs w:val="20"/>
        </w:rPr>
        <w:t xml:space="preserve"> Git, JIRA, CI/CD, Tableau, Apache Kafka, Airflow, Prometheus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a scalable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 that enhances model deployment efficiency, optimizing algorithms to improve overall execution speed and delivering seamless service to data scientists and engineers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efforts for establishing robust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to automate the deployment of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high standards of quality and adherence to best practices through continuous integration and delivery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drive the </w:t>
      </w:r>
      <w:r w:rsidRPr="00745DD3">
        <w:rPr>
          <w:rFonts w:ascii="Roboto Light" w:eastAsia="Roboto Light" w:hAnsi="Roboto Light" w:cs="Roboto Light"/>
          <w:b/>
          <w:bCs/>
          <w:color w:val="404040" w:themeColor="text1" w:themeTint="BF"/>
          <w:sz w:val="20"/>
          <w:szCs w:val="20"/>
        </w:rPr>
        <w:t xml:space="preserve">roadmap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machine learning engineering, aligning technical solutions with business goals and objectives to deliver tailored </w:t>
      </w:r>
      <w:r w:rsidRPr="00745DD3">
        <w:rPr>
          <w:rFonts w:ascii="Roboto Light" w:eastAsia="Roboto Light" w:hAnsi="Roboto Light" w:cs="Roboto Light"/>
          <w:b/>
          <w:bCs/>
          <w:color w:val="404040" w:themeColor="text1" w:themeTint="BF"/>
          <w:sz w:val="20"/>
          <w:szCs w:val="20"/>
        </w:rPr>
        <w:t xml:space="preserve">AI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and securely.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best practices for </w:t>
      </w:r>
      <w:r w:rsidRPr="00745DD3">
        <w:rPr>
          <w:rFonts w:ascii="Roboto Light" w:eastAsia="Roboto Light" w:hAnsi="Roboto Light" w:cs="Roboto Light"/>
          <w:b/>
          <w:bCs/>
          <w:color w:val="404040" w:themeColor="text1" w:themeTint="BF"/>
          <w:sz w:val="20"/>
          <w:szCs w:val="20"/>
        </w:rPr>
        <w:t xml:space="preserve">data pipeline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development and automation, implementing solutions that accommodate model versioning and enable continuous model training for enhanced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established standards for </w:t>
      </w:r>
      <w:r w:rsidRPr="00745DD3">
        <w:rPr>
          <w:rFonts w:ascii="Roboto Light" w:eastAsia="Roboto Light" w:hAnsi="Roboto Light" w:cs="Roboto Light"/>
          <w:b/>
          <w:bCs/>
          <w:color w:val="404040" w:themeColor="text1" w:themeTint="BF"/>
          <w:sz w:val="20"/>
          <w:szCs w:val="20"/>
        </w:rPr>
        <w:t xml:space="preserve">peer code review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promoting a culture of sharing knowledge and maintaining high-quality codebases across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strong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skills to extract and manage large datasets from various sources, enabling the building of comprehensive features for model training and evaluation purposes.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strategies for deployed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ensuring reliability and performance through real-time feedback and feature store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technical concepts to stakeholders, translating complex ideas into actionable strategies for both technical and non-technical audiences while fostering an inclusive cooperative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sharing insights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industry trends and emerging technologies, encouraging continuous learning and adaptation within the organization’s dynamic work culture.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solutions utilizing </w:t>
      </w:r>
      <w:r w:rsidRPr="00745DD3">
        <w:rPr>
          <w:rFonts w:ascii="Roboto Light" w:eastAsia="Roboto Light" w:hAnsi="Roboto Light" w:cs="Roboto Light"/>
          <w:b/>
          <w:bCs/>
          <w:color w:val="404040" w:themeColor="text1" w:themeTint="BF"/>
          <w:sz w:val="20"/>
          <w:szCs w:val="20"/>
        </w:rPr>
        <w:t xml:space="preserve">cloud computing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focusing on optimized resource usage and delivering cost-effective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for improving customer engagement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and integrated novel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technologies into existing systems, consistently driving efforts to embrace advancements that elevate the organization’s competitive edge.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user-friendly dashboard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model performances and track metrics, facilitating better decision-making and strategic planning efforts throughout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and rolled out new </w:t>
      </w:r>
      <w:r w:rsidRPr="00745DD3">
        <w:rPr>
          <w:rFonts w:ascii="Roboto Light" w:eastAsia="Roboto Light" w:hAnsi="Roboto Light" w:cs="Roboto Light"/>
          <w:b/>
          <w:bCs/>
          <w:color w:val="404040" w:themeColor="text1" w:themeTint="BF"/>
          <w:sz w:val="20"/>
          <w:szCs w:val="20"/>
        </w:rPr>
        <w:t xml:space="preserve">business intelligence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that align with the needs of data scientists, focusing on streamlining workflow and improving overall project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documentation related to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and project processes, ensuring systematic knowledge transfer and resource availability for future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team meetings, offering insights into technical challenges and proposing solutions to enhance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and overall project outcomes.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various </w:t>
      </w:r>
      <w:r w:rsidRPr="00745DD3">
        <w:rPr>
          <w:rFonts w:ascii="Roboto Light" w:eastAsia="Roboto Light" w:hAnsi="Roboto Light" w:cs="Roboto Light"/>
          <w:b/>
          <w:bCs/>
          <w:color w:val="404040" w:themeColor="text1" w:themeTint="BF"/>
          <w:sz w:val="20"/>
          <w:szCs w:val="20"/>
        </w:rPr>
        <w:t xml:space="preserve">web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optimizing front-end components to improve user interaction and streamline backend integration responses to lead innovative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design and implement enterprise-level solutions, enhancing user experiences in applications while ensuring adherence to best practices in software </w:t>
      </w:r>
      <w:r w:rsidRPr="00745DD3">
        <w:rPr>
          <w:rFonts w:ascii="Roboto Light" w:eastAsia="Roboto Light" w:hAnsi="Roboto Light" w:cs="Roboto Light"/>
          <w:b/>
          <w:bCs/>
          <w:color w:val="404040" w:themeColor="text1" w:themeTint="BF"/>
          <w:sz w:val="20"/>
          <w:szCs w:val="20"/>
        </w:rPr>
        <w:t xml:space="preserve">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cloud-based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w:t>
      </w:r>
      <w:r w:rsidRPr="00745DD3">
        <w:rPr>
          <w:rFonts w:ascii="Roboto Light" w:eastAsia="Roboto Light" w:hAnsi="Roboto Light" w:cs="Roboto Light"/>
          <w:b/>
          <w:bCs/>
          <w:color w:val="404040" w:themeColor="text1" w:themeTint="BF"/>
          <w:sz w:val="20"/>
          <w:szCs w:val="20"/>
        </w:rPr>
        <w:t xml:space="preserve">machine learning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scalability, reliability, and performance, facilitating organizational growth and increased efficiency in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code quality through comprehensive unit testing and </w:t>
      </w:r>
      <w:r w:rsidRPr="00745DD3">
        <w:rPr>
          <w:rFonts w:ascii="Roboto Light" w:eastAsia="Roboto Light" w:hAnsi="Roboto Light" w:cs="Roboto Light"/>
          <w:b/>
          <w:bCs/>
          <w:color w:val="404040" w:themeColor="text1" w:themeTint="BF"/>
          <w:sz w:val="20"/>
          <w:szCs w:val="20"/>
        </w:rPr>
        <w:t xml:space="preserve">code reviews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solid development culture that emphasizes excellence and mitigates technical risks within the software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and improved application architecture by integrating new technologies and methodologies, contributing to the ongoing evolution of the development team’s strategic vision and capacity gaps.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restructuring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seamless data access from frontend operations and improve overall application responsiveness and efficiency across the board.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managing large datasets, implementing queries to optimize data retrieval for analytics and enabling the creation of comprehensive user reports and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technical specifications for key projects, ensuring clarity in the communication of requirements and solutions facilitating knowledge sharing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Used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collaboration across various projects, promoting best practices in coding and documentation that improved overall project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and led trainings on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integration with existing software systems, fostering skill development and enhancing organizational capabilities in advanced technology usage.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setting up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deployment speed and reliability of applications across various environments, positively impacting delivery timelines and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product managers to refine project requirements and deliver product features that align closely with user needs and competitive market trends.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