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backend game engineering and embedded systems design. Proven ability to optimize scalable backend infrastructure and integrate innovative hardware-driven solutions for immersive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Python, JavaScript, SQL, GraphQL,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Nakama, Express.js, React, Django, Flask, Angular, Spring Boot,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CI/CD, Terraform,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 &amp; IoT: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Raspberry Pi, Arduino, Microcontrollers, Firmware Development, UART, BLE, RFID, I²C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Hasura, Directus, APIs, GraphQL APIs, RESTful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Nakama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cloud technologies, ensuring real-time capabilities for immersive interactive guest experiences with mobile applications and physical installations.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of scalable architectures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microcontroller-based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enhance interactivity, ensuring seamless interaction across exhibits and enhancing user experience through innovative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gameplay requirements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technical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focus on performance, reliability, and system optimization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development practices within Agile frameworks, improving collaboration and efficiency across the engineering team while actively participating in backlog grooming and sprint planning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pipelines and cloud-based services,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interaction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connectivity, thus enabling a cohesive experience between digital components and physical exhibit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and middleware solutions, ensuring optimal performance of backend systems while troubleshooting and resolving any performance bottlenecks encountered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advanced backend architecture practices, sharing insights into effective game system design to promote knowledge sharing and foster a continuous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API design and development processes that expanded the dynamic capabilities of embedded interactive exhibits and enhanced guest engagement through effective real-time communication between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teams to ensure high code quality through rigorous code reviews and adherence to sound architectural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roadmaps for complex projects, effectively communicating intricate concepts to varied stakeholders while ensuring all technical requirements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sensors and wireless communication technologies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interactive hardware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seamless updates for field operations through successful over-the-air functionality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solutions, enhancing deployment cycles while ensuring comprehensive testing and validation at every stage to facilitate robustness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evaluation of embedded systems under diverse conditions, ensuring all hardware components performed consistently within designated operational parameters across multiple exhibits.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delivery through structured Agile methodologies and peer-led code reviews, resulting in enhanced communication and synergy within multidisciplinary teams pursuing complex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effective use of AI-assisted development tools to streamline coding processes and enhance productivity, thereby aligning development results closely with creative and narrative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distributed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Nakama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enabling real-time game mechanics and enhancing user interaction for scalable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refined optimized RESTful APIs and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agility and responsiveness of application systems while ensuring robust security features were integrated.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creative teams to convert conceptual designs into functional interactive experiences, driving innovations that effectively merged storytelling with cutting-edge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engaging in sprint planning and backlog management, which enhanced transparency and allowed for dynamic response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cloud computing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application scalability while managing costs and performance for high-demand gaming environments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extensive database schemas for transactional and non-transactional data,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NoSQL solutions to ensure data integrity and accessibility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microcontroller firmware for bespoke hardware projects that enhanced interactive installations by integrating multiple sensors and wireless technologies for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teams in the design and execution of product roadmaps, ensuring technical deliverables aligned with product vision while maintaining continuous integration and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testing sessions to gather feedback on system performance and potential usability issues, promoting iterative development and direct alignment with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collaborative coding techniques, allowing for skill development and optimizing workflows amongst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significantly decreased deployment times and increased the frequency and reliability of software releases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alignment by articulating complex technical concepts in layman’s terms during presentations, ensuring stakeholder engagement and project support across organizational strata.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