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9 years of experience in software development, specializing in web and mobile applications. Proven expertise in designing scalable systems and enhancing product delivery through high-quality coding practices. Driven by a passion for developing tech-enabled solutions that positively impact user experience and drive organizational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APIs, TensorFlow, PyTorch, Scikit-learn,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consistently deliver high-quality software solutions, focusing on continuous integration and deployment that improved overall project workflows and reduced bottlenecks significantly throughout the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 that enhanced performance, security, and maintainability while collaborating closely with cross-functional teams to ensure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frontend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requirements into functional features, and ensuring responsiveness across different devices through systematic testing and optimization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AI/ML teams to implement LLM-powered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workflows that significantly enhanced product capabilities and user experience by prioritizing functional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providing constructive feedback to bolster coding quality, and fostering a culture of learning that encouraged knowledge 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conducting rigorous architectural reviews and refactoring legacy code, which brought the systems up to industry standards and improved software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clinical and product teams to gather user feedback, using agile methodologies to iteratively enhance product features aligned with the needs of users for improved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application testing, implemented best practices for code quality and scalability,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deployment, ensuring that applications met strict uptime and performance criteria.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system architecture and coding practices, empowering teammates and future engineers by ensuring clarity and consistency across project elements and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sessions, utilizing insights from collected data to steer product roadmaps in a direction that aligns with organizational goals and user needs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database schemas and caching strategies that minimized latency and provided a seamless experience for users interacting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out CI/CD pipelines to streamline development workflows, incorporating automation tools and processes that helped reduce time-to-market for critical product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external data sources into existing systems, improving overall functionality and enabling enhanced user experiences through strategic data utilization and application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competitive products and industry trends, utilizing findings to drive innovation in product development while considering user-centric design principles for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towards ensuring application security by implementing best practices such as code audits and comprehensive testing of every deployment, maintaining the integrity of core systems and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stages of the software development life cycle, collaborating effectively with product managers and other stakeholders to translate business requirements into technical specifications using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incorporating best practices which improved maintainability and performance while delivering enhancements on existing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interoperability between various components of the system which contributed to a cohesive application ecosystem that met user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refactoring legacy software components, which enabled seamless integration with newer technologies and frameworks while upholding coding standards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cross-functional teams, leading dynamic discussions about product improvements and contributing valuable insights that guided project scopes and objectives in alignment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optimization tasks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while implementing data solutions that enhanced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raising attention to detail and fostering a collaborative environment that prioritized coding standards, best practices, and effective communication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deploying and monitoring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high availability and reliability, crucial in ensuring that user needs were met consistently and efficiently during peak operational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testing strategies that combined manual and automated processes, confirming that applications maintained high standards of quality before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senior stakeholders, leveraging data analytics and user feedback to justify design and architectural choices that influenced strategic product direction and enhancements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planning and execution of technical projects, aligning tasks with overarching business goals while adapting to changing priorities in an agile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new team members, sharing insights on system architectures with a focus on cultivating a supportive environment that encouraged growth, learning, and knowledge sharing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