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developing and maintaining web and mobile applications. Proficient in Python, Ansible, and various modern frameworks, with a strong emphasis on CI/CD practices and cloud solutions to enhance automation and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Java, TypeScript,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React, Vue.js, Node.js, Angular,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JIRA, Slack, Visual Studio Code, Linux,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application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sophisticated APIs that empowered seamless integration and efficient data handling for multiple client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playbooks to facilitate the automation of deployment processes, significantly improving operational efficiency and allowing developers to focus on core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utilizing agile methodologies to ensure timely delivery and alignment with client requirements while fostering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designing, testing, and deployment of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deployment cycle and enhancing overall software quality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issues across various technology stacks, including web services, database integrations, and automation layers, while utilizing analytical skills to derive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detailing code, configuration, and automation workflows that supported reproducibility, compliance, and onboarding processes for new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packaging and versioning strategies for application releases targeting various environments, ensuring interoperability and adherence to best practices in software engineering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efforts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(RHEL 8/9)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system administration skills while managing application deployments and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advocating best practices for quality, security, and maintainability, contributing to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collaboration, balancing workload and driving collective ownership of product goals while ensuring alignment across all stages of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rich interactive UI and ensuring responsive designs that adapt to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 an agile setup, contributing to project planning, backlogs, and sprint reviews, which cultivated excellent teamwork and communication skills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testing frameworks, reinforcing application stability and quality, while successfully reducing the incidence of bugs and performance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project management, and build pipeline automation, positively impacting project deliverables and ensuring timely releases while adhering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administered web applications on Microsoft Azure, managing both cloud infrastructure and services seamlessly to enhance application performance and scalability according to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focused on microservices and cloud-native technologies, leveraging insights to advocate for a robust and modular application structure that enhances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mentor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capabilities and fostering knowledge sharing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utilizing logging and profiling tools to identify bottlenecks, while suggesting actionable improvements to the development team for better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