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specializing in web and mobile applications. Proven ability to design intuitive interfaces and manage complex backend systems, leveraging modern technologies to enhance productivity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Rust, Python, GraphQL, HTML5, CSS3,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Next.js, Angular, Django, NestJS,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PostgreSQL, MongoDB, Redis, ClickHouse, Firebase, Oracle, Amazon S3,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Git, Cloudflare, AWS, Azure,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SonarQube, Prometheus, Grafana, Sentry,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user-friendly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the overall user experience by streamlining interactions with backend services through well-defined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while maintaining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create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that integrate seamlessly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systems, ensuring feature robustness and enhancing the usability of our development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asynchronous processes for efficient deployment pipelines, utilizing technologies like </w:t>
      </w:r>
      <w:r w:rsidRPr="00745DD3">
        <w:rPr>
          <w:rFonts w:ascii="Roboto Light" w:eastAsia="Roboto Light" w:hAnsi="Roboto Light" w:cs="Roboto Light"/>
          <w:b/>
          <w:bCs/>
          <w:color w:val="404040" w:themeColor="text1" w:themeTint="BF"/>
          <w:sz w:val="20"/>
          <w:szCs w:val="20"/>
        </w:rPr>
        <w:t xml:space="preserve">Temporal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build workflows and ensuring reliability and scalability of user-facing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Engineering Requirement Documents that translate ideas into actionable tasks, ensuring alignment between technical goals and user needs across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new logging infrastructure to handle over 1 billion logs per day using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retrieval times and providing insights into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open-source projects, focusing on enhancing the existing CLI tools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for better community engagement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 marketplace for infrastructure components, allowing users to share </w:t>
      </w:r>
      <w:r w:rsidRPr="00745DD3">
        <w:rPr>
          <w:rFonts w:ascii="Roboto Light" w:eastAsia="Roboto Light" w:hAnsi="Roboto Light" w:cs="Roboto Light"/>
          <w:b/>
          <w:bCs/>
          <w:color w:val="404040" w:themeColor="text1" w:themeTint="BF"/>
          <w:sz w:val="20"/>
          <w:szCs w:val="20"/>
        </w:rPr>
        <w:t xml:space="preserv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deployments, thereby fostering community collaboration and resource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capabilities for deployments between regions using </w:t>
      </w:r>
      <w:r w:rsidRPr="00745DD3">
        <w:rPr>
          <w:rFonts w:ascii="Roboto Light" w:eastAsia="Roboto Light" w:hAnsi="Roboto Light" w:cs="Roboto Light"/>
          <w:b/>
          <w:bCs/>
          <w:color w:val="404040" w:themeColor="text1" w:themeTint="BF"/>
          <w:sz w:val="20"/>
          <w:szCs w:val="20"/>
        </w:rPr>
        <w:t xml:space="preserve">Temporal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user operations and enhancing the flexibility of applications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adopt modern development paradigms and fostering a collaborative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tooling for visualizing project infrastructure through an interactive </w:t>
      </w:r>
      <w:r w:rsidRPr="00745DD3">
        <w:rPr>
          <w:rFonts w:ascii="Roboto Light" w:eastAsia="Roboto Light" w:hAnsi="Roboto Light" w:cs="Roboto Light"/>
          <w:b/>
          <w:bCs/>
          <w:color w:val="404040" w:themeColor="text1" w:themeTint="BF"/>
          <w:sz w:val="20"/>
          <w:szCs w:val="20"/>
        </w:rPr>
        <w:t xml:space="preserve">2D 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 more intuitive approach to managing user resources and improving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asynchronous meetings to maintain close collaboration across global teams, honing strong communication skills that facilitated project success despite time zone differences.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and redefined existing workflows by building a modern web dashboard tailored for user needs, which in turn streamlined workflows and significantly reduced onboarding times for new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that allow for interaction with complex backend processes, ensuring ease of use and a smooth operational flow that helps new users acclimate quickly to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portable and scalable application deployments, improving the delivery and operability of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high-ownership work environment, contributing innovative solutions and insights during product development, which solidified a company-wide culture of accountability and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high-performance enterprise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leveraging core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cloud services to optimize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architecture of microservices, enabling quick adaptation to changing business needs while maintaining system integrity across multiple environments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architecting and implementing RESTful APIs that optimize communication between frontend and backend systems, ensuring seamless functionality and supporting high transaction volumes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successful projects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allowing for sophisticated data processing and real-time analytics that enhanced business decision-making and resource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and monitoring tools, including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performance bottlenecks, ensuring high quality and reliability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training workshops for junior developers on best practices in coding standards and version control, fostering a culture of continuous improvement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lifecycle, which raised testing coverage and significantly improved application stability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that automated building and deployment processes, enhancing team productivity and reducing the time to production by implementing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integration of enterprise-level security measures in applications, focusing on securing user data and ensuring compliance with relevant regulations and standards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agile development practices, actively participating in sprint reviews and planning sessions, which encouraged productive discussions around project priorities and timelines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employing a systematic approach to architectural refactoring which improved maintainability and scalability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enhance team capacities in using modern development tools and methodologies, resulting in a more skilled and adaptable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new hires, establishing a strong foundation of technical skills and company culture engagement that benefited both personal growth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troubleshooting and resolving production issues, demonstrating strong problem-solving capabilities under pressure and a commitment to maintaining high standards of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