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innovative web and mobile applications. Proficient in creating AI-powered automation solutions that enhance creative workflows using TypeScript, React, and Python. Passionate about leveraging AWS services and integrating AI models to streamline enterprise processes. Highly collaborative professional experienced in delivering robust, user-centric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Django, Flask, Figma API, Adobe Suite API,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Lambda, RDS, DynamoDB, API Gateway, CloudFront,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GitHub Actions, Travis CI, Terraform, CircleCI,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OpenAI API, TensorFlow, PyTorch, Keras, Natural Language Processing, Computer Vision, Rest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tools that integrated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revolutionizing the creative process for enterprise teams and enhancing productivity through strategic technological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customer requirements into scalable technical solutions, ensuring all developments effectively addressed client needs and improved user satisfaction across creative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text-to-image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text-to-voice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production-ready applications, crafting intuitive user experiences that bridged the gap between creativity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microservice-based software architectures to enhance performance and scalability, enabling seamless integrations with leading creative tools while maintaining code efficiency and readability.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rapid prototypes that evolved into robust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engaging user interfaces for creative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AI engineers, designers, and product managers, fostering an environment of innovation that prioritized seamless integration between design tools and technical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leveraged opportunities to automate workflows through creative solutions, negotiating with teams to adopt transformative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paired programming sessions to ensure code quality and promote knowledge sharing among team members, resulting in a cohesive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team’s technical capabilities by advocating for the adoption of emerging technologies and best practices, keeping the team aligned with industry trends and innovation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equip team members with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methodologies, enhancing overall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adaptability while managing project changes, demonstrating the flexibility necessary to implement dynamic solutions under tight deadlines and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deployment strategies, implementing best practices and architectures that reduced costs and improved application resilience across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for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reliability and performance optimizations were achieved before full-scale deployment, significantly reducing post-launch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drive projects to completion, utilizing interpersonal skills to manage expectations and facilitate smooth communication among diverse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data-driven insights on performance metrics concerning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effectiveness, aligning development goals with company strategy to maximize business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corporate standards while innovating on the user experience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coordinating with product management and design teams to ensure that software met user expectations and business goals from inception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feedback loops, which improved the efficiency of the software release process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effectively and secure application data integrity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contributed to daily stand-ups and sprint planning, effectively communicating technical challenges and advocating for required project adjustments based on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improve system interoperability and data exchange with third-party applications, enhancing overall software functionality and client capabilities through integrated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contributed to team growth, actively sharing knowledge of coding standards and best practices that resulted in improved code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migration of legacy systems to modern frameworks, facilitating upgrades that enhanced scalability and maintainability, while producing comprehensive documentation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initiatives by implementing best practices for application security, ensuring all developed products complied with stringent data protection regulations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algorithms to enhance application logic, supporting the development of complex features that elevated user engagement and satisfaction levels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user feedback into actionable development plans, aligning application functionality with the evolving needs of users in a fast-paced environment focused on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develop scalable systems that improved fault tolerance and streamlined release cycles, contributing to significant advances in software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