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building complex web and mobile applications, specializing in React and React Native. Proven ability to enhance user experience through instinctive UI/UX design, technical debt management, and cross-platform compatibility. Effective collaborator in remote and fast-paced environments, delivering user-centric solutions while maintaining code integrity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Swift,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Node.js, Electron, Next.js, Jest,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Webpack, Babel, Figma,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Cypress, Mocha, Chai, React Testing Library,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AWS, Heroku,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 optimization and smooth animations to enhance user interaction and engagement while delivering innovative solutions for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features,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consistency across both desktop and mobile platforms, facilitating user efficiency and satisfaction through design thinking methodologies and iterative feedback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debt within the codebase, improving maintainability and scalability by increasing our code quality through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new technologies, ensuring seamless coordination and communication to align product features with customer needs and improve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conceptualizing and designing a new onboarding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interaction while gathering user feedback through A/B testing methodologies for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application’s accessibility features by implementing ARIA roles and ensuring compatibility with screen readers, resulting in a more inclusive experience for users with diverse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reviews, fostering a culture of quality and education within the team by providing constructive feedback while guiding junior developers in best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state management within applications, enabling efficient data flow and communication between components while minimizing unnecessary renders and improving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the user experience by implementing a context API to simplify state management and prop drilling issues, resulting in a cleaner codebase and more maintainable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design systems and component libraries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enhancing team collaboration on design-related decisions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asynchronous communication among team members, effectively using tools such as Slack and JIRA to maintain project transparency and operational efficiency, while adapting to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sprint planning sessions and retrospectives, utilizing Agile principles to drive improvements and adapt to changing project requirements and prioritization of tasks for maximized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cutting-edge front-end technologies, such as GraphQL and Tailwind CSS, to keep the product competitive and up to date with the latest standards and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coding practices by establishing code linting and format standards using tools like ESLint and Prettier, significantly reducing bugs and improving developer experience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build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enhance the workflow, ensuring quick feedback cycles and shorter build times for a more efficient development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user interfaces with seamless navigation and improved performance across multiple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exchange between front-end and back-end systems while optimizing data retrieval and user experience for a wide range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redesign the front end of existing applications, significantly enhancing user engagement through strategic aesthetic improvements and UI/UX best practices tailored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optimizing collaborative workflows with peers to manage project milestones and continuously integrate code changes to enhance team productivity and maintain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onboarding and training documentation for junior developers, fostering a proactive learning environment while promoting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practical examples.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into applications, enhancing features such as notifications and real-time data display, thus broadening the range of functionalities available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web applications to meet project requirements, ensuring scalable and maintainable structures while following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retrospectives to reflect on completed work, promoting an open dialogue for continuous improvement and the adoption of new techniques to enhance product effectiveness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automated test suites, ensuring code reliability and early detection of errors to maintain a high standard of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engineers on design patterns and code optimization techniques, empowering them to develop their skills in front-end technologies and comprehensively understand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conducting performance profiling and resolution of bottlenecks, implementing enhancements that stabilized the application load times and ensured a fluid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refine product specifications, maintaining alignment with business goals while ensuring user-centric designs were prioritized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