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extensive experience in web and mobile application development. Proven expertise in React, Next.js, and Tailwind for building responsive user interfaces, enhancing user interactions, and delivering high-quality software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Next.js, Tailwind, Framer Motion,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Node.js, Webpack, Babel, Git, Jest, Redux, Sass,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Axios, Socket.IO, Firebase, AWS, Heroku,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Version Control, Unit Testing, Cross-Browser Compatibility, Performance Optimization,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Design:</w:t>
      </w:r>
      <w:r w:rsidRPr="00745DD3">
        <w:rPr>
          <w:rFonts w:ascii="Roboto Light" w:eastAsia="Roboto Light" w:hAnsi="Roboto Light" w:cs="Roboto Light"/>
          <w:color w:val="404040" w:themeColor="text1" w:themeTint="BF"/>
          <w:sz w:val="20"/>
          <w:szCs w:val="20"/>
        </w:rPr>
        <w:t xml:space="preserve"> UX/UI Design, Prototyping, Wireframing, User Testing, Design Systems, Accessibility (a11y), Collaboration Tools, Continuous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visually stunning, high-performing user interfaces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application performance and an engaging user experience across multiple devices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transform rough sketches into polished, user-friendly applications by maintaining a constant focus on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interactivity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design practices and performance enhancement techniques, optimizing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achieve seamless transitions and animations that captivate user engagement and reduce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performance while leading initiatives to enhance the core product reliability and technical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deployment of numerous critical features by cultivating a culture of rapid iteration and feedback, showcasing adaptability and commitment to delivering impactful solutions effectively on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frontend architecture by integrating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animations, resulting in highly interactive playgrounds and documentation that presented a unique and dynamic way for users to engage.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collaboration with the founding team, actively participating in high-stakes discussions and proposing innovative ideas for the product’s technological evolution in line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continuous integration and delivery approach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substantially improving development workflow and enabling more frequent and effective software deployments that consistently meet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capabilities within applications through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by enabling instant messaging and data synchronization in real-time scenarios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mentorship sessions, fostering knowledge sharing and building a strong engineering culture while focusing on improving coding standards and illustrating best practices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new functionalities, guiding both users and developers through complex features and ensuring easy adaptability and integration into existing workflows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performance enhancements through </w:t>
      </w:r>
      <w:r w:rsidRPr="00745DD3">
        <w:rPr>
          <w:rFonts w:ascii="Roboto Light" w:eastAsia="Roboto Light" w:hAnsi="Roboto Light" w:cs="Roboto Light"/>
          <w:b/>
          <w:bCs/>
          <w:color w:val="404040" w:themeColor="text1" w:themeTint="BF"/>
          <w:sz w:val="20"/>
          <w:szCs w:val="20"/>
        </w:rPr>
        <w:t xml:space="preserve">code-splitting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lazy loading, which significantly improved application load times and user retention rates, directly affecting overall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brainstorming sessions aimed at identifying and prioritizing new product features, collaborating effectively with all stakeholders involved, while demonstrating strong leadership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maintainable codebases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standardized protocols, ensuring robust application structure and facilitating smooth project transitions between various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user testing and feedback sessions, routinely refining application features based on genuine user data and experiences to maintain a user-centric development approach focused on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structure and state management through reusable components and efficient data handling techniques that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implement user-friendly interfaces, employing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tasks effectively and iteratively deliver high-value features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identify the best technology stack and software architecture, focusing on performance optimization and development best practices that align with organizational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improvement in software quality through unit and integration testing,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delivered product exceeded quality assurance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effective use of frontend frameworks, helping to cultivate a collaborative and enthusiastic learning environment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client-side rendering performance drastically by optimizing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applying innovative caching strategies, resulting in a notable increase in operational efficiency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design and integrate APIs,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documentation, enabling seamless frontend-backend interactions that streamlined user workflows and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best practices for accessibility and responsive design across development efforts, ensuring the applications remained usable and engaging for all users, regardless of device or 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product enhancement opportunities through market research and user analytics, leading the charge to implement innovative solutions that drove user engagement and overall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translate mockups and user stories into functional requirements and specifications, ensuring that delivery met customer needs and adhered to planned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code reviews and provided constructive feedback to peers, establishing formal practices that upheld coding quality and encouraged professional development around new technologies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software architectural discussions, advocating for both scalable solutions and sustainable practices, helping the team make informed decisions that align with future growth and adaptability.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