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of expertise in web and mobile application development, specializing in creating responsive, accessible interfaces. Proficient in React and Vue with solid knowledge of GraphQL and Docker, aiming to contribute significantly to transformational projects at Truelogic Software.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 Angular, Next.js, Redux, MobX, JavaScript,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&amp; API Integration:</w:t>
      </w:r>
      <w:r w:rsidRPr="00745DD3">
        <w:rPr>
          <w:rFonts w:ascii="Roboto Light" w:eastAsia="Roboto Light" w:hAnsi="Roboto Light" w:cs="Roboto Light"/>
          <w:color w:val="404040" w:themeColor="text1" w:themeTint="BF"/>
          <w:sz w:val="20"/>
          <w:szCs w:val="20"/>
        </w:rPr>
        <w:t xml:space="preserve"> REST, GraphQL, Node.js, Express,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Native, Flutter, Ionic, Cordova, Progressive Web Applications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Postman, Webpack, Babel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highly responsive web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ensuring adherence to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while optimizing performance across multiple devices and browsers to meet diverse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and backend teams to implement robust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user-centric design principles and agile methodologies to achieve project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significantly reducing the number of requests and improving performance on high-traffic applications, coupled with setting up a solid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mobile-first web applications employing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are responsive and deliver a seamless experience on both mobile and desktop environments for maximum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research of emerging web technologies, incorporating best practices to improve performance and maintainability of codebases while keeping team members informed of industry trends related to </w:t>
      </w: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server-side rendering techniques using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SEO performance and page load times, resulting in higher search rankings and improved user engagement metrics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adoption of </w:t>
      </w:r>
      <w:r w:rsidRPr="00745DD3">
        <w:rPr>
          <w:rFonts w:ascii="Roboto Light" w:eastAsia="Roboto Light" w:hAnsi="Roboto Light" w:cs="Roboto Light"/>
          <w:b/>
          <w:bCs/>
          <w:color w:val="404040" w:themeColor="text1" w:themeTint="BF"/>
          <w:sz w:val="20"/>
          <w:szCs w:val="20"/>
        </w:rPr>
        <w:t xml:space="preserve">containerized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producing consistent environments for development, testing, and production to streamline the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deployability by adopting cloud services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infrastructure provisioning using services like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in best practices for </w:t>
      </w:r>
      <w:r w:rsidRPr="00745DD3">
        <w:rPr>
          <w:rFonts w:ascii="Roboto Light" w:eastAsia="Roboto Light" w:hAnsi="Roboto Light" w:cs="Roboto Light"/>
          <w:b/>
          <w:bCs/>
          <w:color w:val="404040" w:themeColor="text1" w:themeTint="BF"/>
          <w:sz w:val="20"/>
          <w:szCs w:val="20"/>
        </w:rPr>
        <w:t xml:space="preserve">clean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usage of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team environment focused on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initiative to build Progressive Web Applications (PWAs) to empower users with offline capabilities and native-like performance characteristics, resulting in a broader reach and enhanced user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maintained accessible design systems that align with company standards for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consistency across various projects and ensuring compliance with established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translate them into technical specifications, ensuring that development milestones align closely with customer expectations while maintaining flexibility through agile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UI components and style guidelines aligning with modern standards utilizing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empowered other team members to create consistent interfaces independently.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pipeline, improving the reliability of releases and significantly reducing the time to fix bugs after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technical insights in internal knowledge-sharing sessions, enhancing collaborative learning and understanding of </w:t>
      </w: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teams, contributing to a culture of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user interfaces for enterprise-level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 design across diverse client environments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architect RESTful APIs that power frontend features in a highly performant manner, significantly enhancing usability and functionality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techniques and tools such as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performance bottlenecks and optimize app loading times, leading to a smoother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decreasing regression issues 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best practices and promote </w:t>
      </w:r>
      <w:r w:rsidRPr="00745DD3">
        <w:rPr>
          <w:rFonts w:ascii="Roboto Light" w:eastAsia="Roboto Light" w:hAnsi="Roboto Light" w:cs="Roboto Light"/>
          <w:b/>
          <w:bCs/>
          <w:color w:val="404040" w:themeColor="text1" w:themeTint="BF"/>
          <w:sz w:val="20"/>
          <w:szCs w:val="20"/>
        </w:rPr>
        <w:t xml:space="preserve">clean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educating peers on new technologies and design patterns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web applications with a focus on scalability and maintainability, implementing best practices in </w:t>
      </w:r>
      <w:r w:rsidRPr="00745DD3">
        <w:rPr>
          <w:rFonts w:ascii="Roboto Light" w:eastAsia="Roboto Light" w:hAnsi="Roboto Light" w:cs="Roboto Light"/>
          <w:b/>
          <w:bCs/>
          <w:color w:val="404040" w:themeColor="text1" w:themeTint="BF"/>
          <w:sz w:val="20"/>
          <w:szCs w:val="20"/>
        </w:rPr>
        <w:t xml:space="preserve">modular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adhering to SOLID principles for long-term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users by analyzing behavior data utilizing Google Analytics, leading to strategic enhancements that elevated user engagement and overall satisfaction after each iteration of product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technical documentation for projects and developed training materials to guide new team members in understanding the tooling and processes utilized within the development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participation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to foster collaboration, transparency, and rapid responses to customer feedback, ultimately enhancing the product quality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in the use of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collaboration among engineers following consistent commit practices and branch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both desktop and mobile applications through the implementation of </w:t>
      </w:r>
      <w:r w:rsidRPr="00745DD3">
        <w:rPr>
          <w:rFonts w:ascii="Roboto Light" w:eastAsia="Roboto Light" w:hAnsi="Roboto Light" w:cs="Roboto Light"/>
          <w:b/>
          <w:bCs/>
          <w:color w:val="404040" w:themeColor="text1" w:themeTint="BF"/>
          <w:sz w:val="20"/>
          <w:szCs w:val="20"/>
        </w:rPr>
        <w:t xml:space="preserve">service workers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load times and offline capabilities, meeting modern web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enhance user experience by testing and improving the responsiveness of applications through precise application of </w:t>
      </w:r>
      <w:r w:rsidRPr="00745DD3">
        <w:rPr>
          <w:rFonts w:ascii="Roboto Light" w:eastAsia="Roboto Light" w:hAnsi="Roboto Light" w:cs="Roboto Light"/>
          <w:b/>
          <w:bCs/>
          <w:color w:val="404040" w:themeColor="text1" w:themeTint="BF"/>
          <w:sz w:val="20"/>
          <w:szCs w:val="20"/>
        </w:rPr>
        <w:t xml:space="preserve">CSS Grid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Flexbox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adaptable layouts across devices.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