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Engineer with 9 years of comprehensive experience in civil engineering, focused on stormwater management and environmental solutions. Proven ability to lead complex projects, deliver quality technical solutions, and mentor junior staff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Stormwater Management, Environmental Engineering, Project Management, Regulatory Compliance, Quality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Hydraulic Modeling Software, AutoCAD Civil 3D, ArcGIS, HEC-RAS, SWMM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Writing, Client Presentations, Team Leadership, Project Coordination, Mentoring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Project Manager in efficiently planning and executing large-scale stormwater engineering projects, ensuring alignment with budget constraints and actively monitoring project performance regularly to identify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negotiated detailed scopes, fees, and project schedules with sub-consultants under the Project Manager’s guidance while ensuring clarity and mutual understanding of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to complex stormwater challenges by leveraging significant civil engineering knowledge to produce high-quality and sustainable designs focused on environmental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to ensure compliance with contractual obligations on complex projects by conducting regular progress assessments and proactively addressing additional work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 for large projects, ensuring technical coordination among multidisciplinary teams, guiding design processes, and enhancing communication between subcontractors and project managers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supervised junior engineers, providing ongoing mentorship and support, while effectively reviewing their work to foster a robust learning environment for progressive career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technical approaches and fee estimates for large-scale project proposals, ensuring competitive bids align with the operational capabilities and strategic goals of our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quality control standards by meticulously reviewing designs, verifying calculations, and confirming the integrity of design assumptions throughout the project lifecycle for all stormwater management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and coordinated client meetings, successfully leading discussions on project deliverables and compliance with environmental standards, enhancing relationships with stakeholders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critical construction tasks by leading site meetings, reviewing project documentation, and ensuring effective communication and resolution of identified issues, thereby supporting project completion obligations.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corporate priorities around quality, client satisfaction, and project profitability by maintaining awareness of project profitability metrics and advocating for client-centric approaches to engineering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professional conferences, authored technical papers, and contributed to industry publications, thereby enhancing the firm’s presence in the field of stormwater management and environmental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claim situations by preparing comprehensive documentation, effectively advising the Project Manager on contract terms, and ensuring due diligence in project execution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staff workload, approved their time and expenses, and guided their career paths within the engineering team, supporting strategic resources allocation for optimum project delivery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regulatory bodies to ensure compliance with environmental laws and project specifications during all phases of project development, mitigating risks associated with legal and environmental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software applications aimed at enhancing engineering workflows and facilitating project management processes for civil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modern frameworks to improve user engagement and application performance aligned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maintaining codebases, enhancing collaborative efforts within the engineering team during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application architectures and performed code reviews to ensure adherence to best coding standards while facilitating knowledge sharing across the engineering team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technical documentation and project proposals, ensuring clarity in objectives and deliverables within engineering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for team members on best practices in software development, project management, and use of specific frameworks, fostering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reporting tools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handling and visualization, facilitating improved project tracking and decision-making processes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team members through agile methodologies, emphasizing iterative progress, adaptability, and responsiveness to changes throughout the engineering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ensure quality and performance of applications, focusing on delivering robust, reliable solutions tailored to stakeholder needs for civil and environmental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problem-solving sessions aimed at addressing project challenges, providing innovative engineering solutions through effective collaboration and brainstorming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participating in external workshops that focused on emerging technologies relevant to civil and environmental engineering practices and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integrating client feedback into project designs and technical requirements, effectively enhancing client satisfaction and stakeholder engagement throughout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