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experience focusing on frontend development for web and mobile applications. Highly proficient in building interactive user interfaces using React, Next.js, and TypeScript with strong emphasis on web security and UI/UX fidelity.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HTML5, CSS3, SCSS, React, Next.js,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Webpack, Babel, Git, CI/CD, Jest, Mocha, ESLint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APIs, GraphQL, OAuth2, OIDC, Headless CMS, Microservices, WebSocket, WebRTC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Security:</w:t>
      </w:r>
      <w:r w:rsidRPr="00745DD3">
        <w:rPr>
          <w:rFonts w:ascii="Roboto Light" w:eastAsia="Roboto Light" w:hAnsi="Roboto Light" w:cs="Roboto Light"/>
          <w:color w:val="404040" w:themeColor="text1" w:themeTint="BF"/>
          <w:sz w:val="20"/>
          <w:szCs w:val="20"/>
        </w:rPr>
        <w:t xml:space="preserve"> OWASP, JWT, Role-Based Access Control, CORS, XSS, CSRF, Core Web Vitals, SEO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Animation:</w:t>
      </w:r>
      <w:r w:rsidRPr="00745DD3">
        <w:rPr>
          <w:rFonts w:ascii="Roboto Light" w:eastAsia="Roboto Light" w:hAnsi="Roboto Light" w:cs="Roboto Light"/>
          <w:color w:val="404040" w:themeColor="text1" w:themeTint="BF"/>
          <w:sz w:val="20"/>
          <w:szCs w:val="20"/>
        </w:rPr>
        <w:t xml:space="preserve"> Framer Motion, GSAP, D3.js, Three.js, Chart.js, Highcharts, Canvas API, SVG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high-performance user interfaces that comply with </w:t>
      </w:r>
      <w:r w:rsidRPr="00745DD3">
        <w:rPr>
          <w:rFonts w:ascii="Roboto Light" w:eastAsia="Roboto Light" w:hAnsi="Roboto Light" w:cs="Roboto Light"/>
          <w:b/>
          <w:bCs/>
          <w:color w:val="404040" w:themeColor="text1" w:themeTint="BF"/>
          <w:sz w:val="20"/>
          <w:szCs w:val="20"/>
        </w:rPr>
        <w:t xml:space="preserve">web 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 user engagement through effective </w:t>
      </w:r>
      <w:r w:rsidRPr="00745DD3">
        <w:rPr>
          <w:rFonts w:ascii="Roboto Light" w:eastAsia="Roboto Light" w:hAnsi="Roboto Light" w:cs="Roboto Light"/>
          <w:b/>
          <w:bCs/>
          <w:color w:val="404040" w:themeColor="text1" w:themeTint="BF"/>
          <w:sz w:val="20"/>
          <w:szCs w:val="20"/>
        </w:rPr>
        <w:t xml:space="preserve">UI/UX designs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communication between frontend and backend systems, ensuring real-time data visualization and business logic execution for optimal performance, while adhering to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Role-Based Access Control (RBAC)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applications to enforce strict user permissions, reducing security vulnerabilities by adhering to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ensuring compliant authentication flows using </w:t>
      </w:r>
      <w:r w:rsidRPr="00745DD3">
        <w:rPr>
          <w:rFonts w:ascii="Roboto Light" w:eastAsia="Roboto Light" w:hAnsi="Roboto Light" w:cs="Roboto Light"/>
          <w:b/>
          <w:bCs/>
          <w:color w:val="404040" w:themeColor="text1" w:themeTint="BF"/>
          <w:sz w:val="20"/>
          <w:szCs w:val="20"/>
        </w:rPr>
        <w:t xml:space="preserve">OAuth2/OIDC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interactive visualizations to represent complex quantum phenomena using advanced tools including </w:t>
      </w:r>
      <w:r w:rsidRPr="00745DD3">
        <w:rPr>
          <w:rFonts w:ascii="Roboto Light" w:eastAsia="Roboto Light" w:hAnsi="Roboto Light" w:cs="Roboto Light"/>
          <w:b/>
          <w:bCs/>
          <w:color w:val="404040" w:themeColor="text1" w:themeTint="BF"/>
          <w:sz w:val="20"/>
          <w:szCs w:val="20"/>
        </w:rPr>
        <w:t xml:space="preserve">Framer Motion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Three.js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comprehension of quantum computing concepts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automated testing and consistent application delivery across multiple environments, including cloud and on-premise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high-quality code standards through implementation of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collaborative code reviews that promoted best practices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UI/UX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design specifications into functional and appealing interfaces that improve user satisfaction, responsiveness, and overall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pioneering projects involving </w:t>
      </w:r>
      <w:r w:rsidRPr="00745DD3">
        <w:rPr>
          <w:rFonts w:ascii="Roboto Light" w:eastAsia="Roboto Light" w:hAnsi="Roboto Light" w:cs="Roboto Light"/>
          <w:b/>
          <w:bCs/>
          <w:color w:val="404040" w:themeColor="text1" w:themeTint="BF"/>
          <w:sz w:val="20"/>
          <w:szCs w:val="20"/>
        </w:rPr>
        <w:t xml:space="preserve">Headless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content management processes for non-technical stakeholders, thus enabling efficient updates and reducing operational overhead on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mobile responsiveness and adherence to </w:t>
      </w:r>
      <w:r w:rsidRPr="00745DD3">
        <w:rPr>
          <w:rFonts w:ascii="Roboto Light" w:eastAsia="Roboto Light" w:hAnsi="Roboto Light" w:cs="Roboto Light"/>
          <w:b/>
          <w:bCs/>
          <w:color w:val="404040" w:themeColor="text1" w:themeTint="BF"/>
          <w:sz w:val="20"/>
          <w:szCs w:val="20"/>
        </w:rPr>
        <w:t xml:space="preserve">Core 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leveraging modern CSS layout techniques such as </w:t>
      </w:r>
      <w:r w:rsidRPr="00745DD3">
        <w:rPr>
          <w:rFonts w:ascii="Roboto Light" w:eastAsia="Roboto Light" w:hAnsi="Roboto Light" w:cs="Roboto Light"/>
          <w:b/>
          <w:bCs/>
          <w:color w:val="404040" w:themeColor="text1" w:themeTint="BF"/>
          <w:sz w:val="20"/>
          <w:szCs w:val="20"/>
        </w:rPr>
        <w:t xml:space="preserve">Flexbox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augmenting user experience on various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applications through continuous integration/testing processes, striving for a seamless deployment experience that bolstered team adaptability to rapid changes within project scopes and directives.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monitor application performance and user interaction metrics, proactively addressing bottlenecks to enhance application speed and reliability in serving content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modern frontend practices and security measures, fostering a culture of learning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security audits of the frontend codebase to identify and mitigate vulnerabilities in alignment with established </w:t>
      </w:r>
      <w:r w:rsidRPr="00745DD3">
        <w:rPr>
          <w:rFonts w:ascii="Roboto Light" w:eastAsia="Roboto Light" w:hAnsi="Roboto Light" w:cs="Roboto Light"/>
          <w:b/>
          <w:bCs/>
          <w:color w:val="404040" w:themeColor="text1" w:themeTint="BF"/>
          <w:sz w:val="20"/>
          <w:szCs w:val="20"/>
        </w:rPr>
        <w:t xml:space="preserve">OWASP Top 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ensuring platform robustness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SEO techniques to enhance website performance and visibility, ensuring alignment with marketing goals and improving discoverability across search engines.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effectively communicated technical insights to stakeholders, facilitating a shared understanding of project timelines, deliverables, and overall direction.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dynamic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intuitive designs while maintaining focus on best practices in </w:t>
      </w:r>
      <w:r w:rsidRPr="00745DD3">
        <w:rPr>
          <w:rFonts w:ascii="Roboto Light" w:eastAsia="Roboto Light" w:hAnsi="Roboto Light" w:cs="Roboto Light"/>
          <w:b/>
          <w:bCs/>
          <w:color w:val="404040" w:themeColor="text1" w:themeTint="BF"/>
          <w:sz w:val="20"/>
          <w:szCs w:val="20"/>
        </w:rPr>
        <w:t xml:space="preserve">web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design and implement various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backend capabilities while ensuring seamless integration with the frontend components for an optimized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comprehensive suite of unit testing protocols using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encouraged collaboration on code quality and facilitated smooth integration processes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various frontend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skill enhancement and ensuring adherence to industry standards and best practices within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new technologies and trends in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offering innovative solutions to complex problems and adapting proposed strategies to meet evolving project needs and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architectural discussions aimed at improving existing solutions and proposing new features that drive engagement and provide value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 in creating and managing build processes with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combining multiple assets efficiently and implementing optimization techniques to enhance load times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 teams to implement responsive designs, leveraging frameworks and libraries that facilitate user interaction and exceed client expectations in terms of functionality and aesthetics.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robust understanding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active engagement in scrum meetings, retrospectives, and iterative development sprints, ensuring accountability and transparency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web applications that integrated rich animations and transitions using libraries like </w:t>
      </w:r>
      <w:r w:rsidRPr="00745DD3">
        <w:rPr>
          <w:rFonts w:ascii="Roboto Light" w:eastAsia="Roboto Light" w:hAnsi="Roboto Light" w:cs="Roboto Light"/>
          <w:b/>
          <w:bCs/>
          <w:color w:val="404040" w:themeColor="text1" w:themeTint="BF"/>
          <w:sz w:val="20"/>
          <w:szCs w:val="20"/>
        </w:rPr>
        <w:t xml:space="preserve">GSAP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overall user experience without compromising application performance or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SEO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optimizations to increase page load efficiency and enhance visibility, working closely with the marketing team to align web features with broader campaign strategies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code architectures that promoted reusability and scalability across multiple teams, ensuring efficient resource allocation and maintenance across various frontend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