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results-driven software professional with 9 years of experience in software development, focused on web and mobile applications. Adept at designing and maintaining APIs, data modeling, and ETL processes with expertise in Java, Python, and SQL databases. Strong skills in adapting legacy systems and creating scalable solutions. Proven ability to collaborate effectively in cross-functional teams and enhance data propagation workflows.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Python, SQL, Ruby, JavaScript, Go, C#, Scala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Tools:</w:t>
      </w:r>
      <w:r w:rsidRPr="00745DD3">
        <w:rPr>
          <w:rFonts w:ascii="Roboto Light" w:eastAsia="Roboto Light" w:hAnsi="Roboto Light" w:cs="Roboto Light"/>
          <w:color w:val="404040" w:themeColor="text1" w:themeTint="BF"/>
          <w:sz w:val="20"/>
          <w:szCs w:val="20"/>
        </w:rPr>
        <w:t xml:space="preserve"> JAX-RS, FastAPI, REST, Spring Boot, Django, Flask, Apache Kafka, Node.js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Oracle, PostgreSQL, MySQL, MongoDB, Redis, Cassandra, SQL Server,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Kubernetes, Docker, CI/CD, Terraform, Ansible, Git,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 &amp; ETL:</w:t>
      </w:r>
      <w:r w:rsidRPr="00745DD3">
        <w:rPr>
          <w:rFonts w:ascii="Roboto Light" w:eastAsia="Roboto Light" w:hAnsi="Roboto Light" w:cs="Roboto Light"/>
          <w:color w:val="404040" w:themeColor="text1" w:themeTint="BF"/>
          <w:sz w:val="20"/>
          <w:szCs w:val="20"/>
        </w:rPr>
        <w:t xml:space="preserve"> Data Modeling, Data Warehousing, ETL Tools, Apache Airflow, Talend, Informatica, Apache NiFi, Pentaho</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Own and evolve data flows powering the Metadata API ecosystem, ensuring accuracy, scalability, and reliability across systems while embracing continuous improvement and modernization of architectural designs.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 and optimize relational database schemas, queries, and stored procedures across </w:t>
      </w:r>
      <w:r w:rsidRPr="00745DD3">
        <w:rPr>
          <w:rFonts w:ascii="Roboto Light" w:eastAsia="Roboto Light" w:hAnsi="Roboto Light" w:cs="Roboto Light"/>
          <w:b/>
          <w:bCs/>
          <w:color w:val="404040" w:themeColor="text1" w:themeTint="BF"/>
          <w:sz w:val="20"/>
          <w:szCs w:val="20"/>
        </w:rPr>
        <w:t xml:space="preserve">Oracle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efficient data retrieval and manipulation, addressing complex business requirements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 and enhance legacy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-based APIs, transitioning from outdated practices to contemporary methodologies to improve service delivery and performance as well as encourage best coding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 to the development of modern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-based API services using frameworks like </w:t>
      </w:r>
      <w:r w:rsidRPr="00745DD3">
        <w:rPr>
          <w:rFonts w:ascii="Roboto Light" w:eastAsia="Roboto Light" w:hAnsi="Roboto Light" w:cs="Roboto Light"/>
          <w:b/>
          <w:bCs/>
          <w:color w:val="404040" w:themeColor="text1" w:themeTint="BF"/>
          <w:sz w:val="20"/>
          <w:szCs w:val="20"/>
        </w:rPr>
        <w:t xml:space="preserve">FastAPI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implementing features that align with evolving user needs and enhancing user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Orchestrate </w:t>
      </w:r>
      <w:r w:rsidRPr="00745DD3">
        <w:rPr>
          <w:rFonts w:ascii="Roboto Light" w:eastAsia="Roboto Light" w:hAnsi="Roboto Light" w:cs="Roboto Light"/>
          <w:b/>
          <w:bCs/>
          <w:color w:val="404040" w:themeColor="text1" w:themeTint="BF"/>
          <w:sz w:val="20"/>
          <w:szCs w:val="20"/>
        </w:rPr>
        <w:t xml:space="preserve">ETL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and manage safe schema propagation across upstream and downstream systems, thereby maintaining data integrity and ensuring seamless integration between various architectures.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Troubleshoot data and API issues through rigorous debugging and support, using analytical techniques to identify root causes and implement appropriate fixes in a timely manner.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Partner cross-functionally on platform architecture, API design, and system improvements, collaborating with project teams to define solutions that align with enterprise strategies and improve data accessibility.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Capture and analyze emerging trends in data management and API development, leveraging industry best practices to enhance current operations and drive innovative solutions across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 unit tests and perform automated testing for APIs and data integrations to ensure high-quality deployments while minimizing downtime and enhancing user experience at all times.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 technical specifications and design patterns to ensure knowledge sharing and maintain a valuable repository of information within the development team for future reference.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Craft comprehensive API documentation covering endpoints, usage examples, and error codes, enabling clear communication of functionality to internal and external stakeholders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 caching strategies using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API responsiveness and reduce load on database resources, amplifying overall system performance and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 in architectural reviews and contribute insights on future-proofing current platforms, integrating feedback from multiple teams to support lasting improvements in software design.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Lead training sessions and workshops on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junior developers to foster growth and improve overall team competency in advanced programming constructs and software architecture principles.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 closely with product owners and stakeholders to gather requirements and translate them into actionable technical tasks, ensuring alignment between business goals and engineering outputs.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innovative software solutions as a </w:t>
      </w:r>
      <w:r w:rsidRPr="00745DD3">
        <w:rPr>
          <w:rFonts w:ascii="Roboto Light" w:eastAsia="Roboto Light" w:hAnsi="Roboto Light" w:cs="Roboto Light"/>
          <w:b/>
          <w:bCs/>
          <w:color w:val="404040" w:themeColor="text1" w:themeTint="BF"/>
          <w:sz w:val="20"/>
          <w:szCs w:val="20"/>
        </w:rPr>
        <w:t xml:space="preserve">Software Engineer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at Microsoft, focusing on enhancing system capabilities while adhering to best practices and coding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requirements and design software systems, including feature prioritization and product demos that aligned with customer expectations and business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performance tuning measures for existing applications, identifying bottlenecks and suggesting modifications that significantly improved system performance and responsiveness for key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full software development life cycle from literature review and design to implementation and testing, ensuring high standards of product delivery and team coherence.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to develop web-based applications, contributing to UI designs and backend functionality that increased user engagement and satisfaction noticeably.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research on emerging technologies and frameworks, recommending their integration into ongoing projects to enhance capability and align with technological innovations in the market.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 DevOps environment, deploying applications on cloud infrastructure using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achieving faster release cycles through automated deployment processes successfully.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best coding practices, enhancing team expertise while proliferating a culture of collaboration and continuous learning within the development unit at Microsoft.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cultivating a user-centric design approach, ensuring applications was intuitive and user-friendly while maintaining technical robustness and scalability in solutions provided.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source code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maintained documentation to facilitate collaborative development efforts and streamline code reviews, contributing to higher-quality release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several agile teams, participating actively in sprint reviews and retrospectives, fostering an environment of open communication and continuous improvement among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knowledge of enterprise architecture patterns and software design principles to make informed decisions that solved complex technical challenges effectively.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