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driven Senior Database Engineer with 9 years of experience in software development, specializing in web and mobile applications. Proficient in Java, SQL, and distributed systems. Committed to developing sustainable and performance-oriented database solutions using CrateDB and other cutting-edge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SQL,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CrateDB, PostgreSQL, MySQL, Oracle,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Netty, Elasticsearch, Hadoop, Lucene, Hive, Presto, Pig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Test Driven Development (TDD), Continuous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and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MapReduce, Kafka,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Confluence,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CrateDB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codebase, implementing strategies that enhanced database performance while focusing on security and sustainability in all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on state-of-the-art data processing techniques, leveraging findings to propose innovative solutions for optimizing performance and efficiency within distributed systems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cross-functional team in an asynchronous environment,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communication and project tracking while minimizing meeting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Extensively contributed to open-source libraries, sharing groundbreaking algorithms and insights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fostering community engagement and innovation within the developer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high quality and robust feature delivery, advocating for best practices across the team to promote a culture of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facilitating sprint planning and retrospectives that empowered the team to iterate rapidly and adjust priorities based on changing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technical documentation to support team knowledge sharing and onboard new employees effectively, reducing the learning curve for newcomers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database querying capabilities, laying the groundwork for scalable big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numerous tests for database features with a focus on performance metrics,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Java applications and maintaining quality assurance.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proactive and result-oriented work ethic by mentoring junior developers, sharing best practices in coding and database management, and encouraging continued education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adhered to best coding standards, which helped in maintaining high levels of code quality and reducing technical debt within the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updates and management of database instances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monitoring solutions to track system performance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team’s ability to respond proactively to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within the engineering department, covering topics such as asynchronous programming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validated database performance across various platforms ensuring compatibility, performance, and security criteria are met, corroborating our role as a trusted solutions provider.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technologies, ensuring the alignment of service architecture with business objectives and enhancing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developers to create seamless RESTful services, delivering a comprehensive user experience through well-defined APIs and integration points.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optimization of existing databases, focusing on improving performance through indexing and query tuning, and setting benchmarks for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team members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methodologies, fostering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logging and monitoring for backend services, which improved the diagnostic capabilities of the infrastructure and facilitated quick resolutions to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each phase of the software development lifecycle, from requirements gathering to deployment, ensuring collaborative efforts aligned with product vision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to manage collaborative development efforts across multiple teams, ensuring integrated workflows and reducing conflict-related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impact assessments for database changes, outlining potential risks and challenges while recommending effective mitigation strategies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systems to modern database architectures, enhancing performance and scalability while reducing maintenance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discussions centered around system architecture, offering insights based on extensive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third-party tools and services for integration within existing systems, leading to improved functionality and user satisfaction across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reported on project statuses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transparency and clear communication among all stakeholders throughout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