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engineering professional with 9 years of experience designing and implementing innovative data integration and warehousing solutions. Proficient in SQL, Python, and AWS, delivering data-driven insights that empower decision-making and enhance product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 DB, MongoDB,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Talend, Informatica, Apache Airflow,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Google Data Studio, Metabase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managed,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efficient cloud-based workflows to meet evolving business needs while adhering to best practices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quality and transform data into actionable insights, resulting in improved decision-making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project discovery sessions, facilitating stakeholder engagement to accurately capture requirements and translate business objectives into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guiding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industry-standard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ingestion from heterogeneous data sources, supporting various business intelligence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junior engineers to enhance product capabilities and deliver high-quality features, maintaining project timelines and fostering a culture of continuous improvement through mentorship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quality checks and established validation protocols to maintain data integrity, identifying anomalies and implementing systematic solutions for ongoing reliability in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rapid data retrieval and efficient storage solutions, equipping teams with reliable access to critical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support on system design best practices for both on-premise and cloud environments, helping technical leaders navigate complex integration challenges with confidence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working environment, encouraging knowledge exchange and hands-on training for emerging data engineers, ultimately enhancing team capability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quarterly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analyzing current practices to identify optimization across systems for improved processing times and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customer needs into functional requirements through detailed mapping exercises, adding significant value by understanding user expectations and aligning technical solutions to meet those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developed unit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system functionality and minimizing potential downtime or data inconsistency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communication with external partners to align integration requirements and translate them into actionable project plans, enhancing data system interconnectivity and user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workflows, monitoring system performance, and implementing enhancements to support scalable architectures with increasing data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for production issues, developing scalable solutions that significantly reduced recurrence and improved the overall service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cloud services and on-premises infrastructure to meet user demands for consistent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connection points for services to streamline data sharing between applications and improve overall integration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team procedures and 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increase in project efficiency and a reduction in bottlenecks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architects to implement solutions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significantly improving data accessibility and reliability across various organizational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facilitate discussions aimed at refining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their needs into clearly defined deliverable solutions for data consumption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 to improve project delivery timelines and foster a culture of continuous improvement and collaboration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