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highly analytical professional with over 9 years of experience in software development and data analytics, focusing on web and mobile applications. Proven track record of employing SQL and Python to manipulate large data sets, building dynamic dashboards that transform data into actionable insights. Exceptional communication skills used to convey complex metrics to stakeholders effectively. Seeking to leverage my analytical background in a high-impact role at Hyperbolic to drive data-driven decisions and support organizational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TypeScript,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Django, Flask, React,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Tableau, Power BI, Metabase, Hex, Plotly, Datawrapper, PostHog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 Solutions:</w:t>
      </w:r>
      <w:r w:rsidRPr="00745DD3">
        <w:rPr>
          <w:rFonts w:ascii="Roboto Light" w:eastAsia="Roboto Light" w:hAnsi="Roboto Light" w:cs="Roboto Light"/>
          <w:color w:val="404040" w:themeColor="text1" w:themeTint="BF"/>
          <w:sz w:val="20"/>
          <w:szCs w:val="20"/>
        </w:rPr>
        <w:t xml:space="preserve"> MySQL, PostgreSQL, MongoDB, Firebase, Amazon S3,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Google Cloud Platform, Docker, Kubernetes, Apache Airflow,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data-driven dashboards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glean actionable insights and derived critical metrics that informed business strategy and operational efficiencies within the GPU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collaboration with technical teams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health assessments, ensuring high standards and accuracy in metrics tracking and reporting, essential for ongoing optimization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(KPIs) and effectively communicated insights derived from analysis of large datasets, bridging technical understanding with business needs to facilitate informed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techniques and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preprocess and analyze structured and unstructured data, resulting in improved accuracy and speed in data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dashboard designs incorporating user feedback to enhance data presentation and accessibility, employing </w:t>
      </w:r>
      <w:r w:rsidRPr="00745DD3">
        <w:rPr>
          <w:rFonts w:ascii="Roboto Light" w:eastAsia="Roboto Light" w:hAnsi="Roboto Light" w:cs="Roboto Light"/>
          <w:b/>
          <w:bCs/>
          <w:color w:val="404040" w:themeColor="text1" w:themeTint="BF"/>
          <w:sz w:val="20"/>
          <w:szCs w:val="20"/>
        </w:rPr>
        <w:t xml:space="preserve">Hex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visualize complex data patterns for ease of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data quality audits and debugging sessions while maintaining proactive communication with leadership regarding actionable insights from data discrepancies that arose during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develop and maintain robust data pipelines, leveraging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and ensure seamless data integration across various systems and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analytics technologies, integrating new methodologies and tools to enhance the department's capabilities in delivering significant data insights that support strategic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mentored junior data analysts on best practices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integrity management, and effective storytelling with data for enhanced team performance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approached problem-solving by proactively seeking to clarify project requirements, allowing for efficient navigation of ambiguity, fostering a culture of innovation that aligns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leadership to define analytics roadmaps that align with corporate strategy, implementing systematic processes for metric tracking that spurred actionable insights and insightful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the analytics team in leadership meetings, articulating complex technical metrics in an understandable manner, enhancing alignment between team objectives and organizational goals, ensuring stakeholder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internal tools that streamline data collection processes, significantly improving operational efficiency and team productivity by providing better access to essential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refine the user experience of internal dashboards, ensuring that usability was at the forefront of data presentation, making insights more accessible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on new data tools and dashboards, emphasizing key features and benefits, ultimately enhancing team engagement and increasing usage of data resources throughout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architecture of responsive web applications emphasizing client-server architecture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interface and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with focused debugging efforts and hands-on experience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leading to enhanced query responsiveness, while ensuring that best practices were adhered to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deliver software solutions, employing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streamlining the development process and ensuring code integrity through effective collaboration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project cycles within a rapid development setting, emphasizing a strong understanding of cross-browser compatibility and responsive layouts, effectively tailoring front-end applications with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web services, harnessing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backend processes, resulting in robust application functionalities that seamlessly integrated with the front-end.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functionalities and user experience, collaborating closely with engineering teams to ensure technical feasibility and successful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troubleshooting, and resolving complex software issues, demonstrating excellent analytical skills and ensuring timely rectification of bottlenecks that impacted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communication sessions for requirement gathering, ensuring the development of user-centric applications that effectively addressed client needs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testing solutions to ensure application robustness and quality assurance, leveraging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within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and fostering a culture of continuous improvement and learning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technical documentation to support end-user training and understanding, ensuring that essential information was communicated clearly and effectively, enhancing user adoption of new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optimization of existing applications, implementing strategies that decreased load times and increased overall performance for end-users, enhancing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