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analyst with 9 years of experience in software development, focusing on web and mobile applications. Expertise in financial data analytics, advanced SQL, governance frameworks, and cross-functional collaboration. Proven ability to design scalable data pipelines and optimize data integrity, enhancing financial intelligence for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ETL, Data Warehousing, Data Lakes, Dimensional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Scikit-learn,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Analytics, Data Mining, Statistical Analysis, Root Cause Analysis, Anomaly Detection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end-to-end data pipelines for Partner Files, ensuring automated and minimal manual intervention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repositories, leading the onboarding of complex new financial partners by integrating multi-source data streams through systematic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automation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forensic analyses of complex financial discrepancies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improving the identification of systemic issues and anomalies that could impact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General Ledger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financial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automated validation framework, defining the 'Source of Truth' standards while implementing proactive anomaly detection mechanisms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complete financial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consultant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Finxact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system, translating intricate banking configurations into comprehensible financial logic for executive stakeholders and enhancing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Collegially mentored junior analysts by providing guidance on analytical techniques and frameworks, empowering them to contribute effectively to team projects and foster a collaborative work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partnered with Product and Engineering teams to influence the data roadmap, ensuring alignment with the overall organizational vision and facilitating successful product launches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longitudinal research on transaction patterns utilizing statistical methodologies, providing predictive insights that informed product pricing strategies and risk assessments, adapting to changes in the financial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identified systemic inefficiencies in *BaaS* workflows, leading cross-functional projects that automated reporting processes, thereby reducing the time-to-close of financial reports and improving auditability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project teams in process transformation initiatives that aimed to streamline data governance practices and elevate the quality of financial reporting outcomes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and guidelines for data processes and governance frameworks, ensuring clarity and compliance with regulatory standards that govern financial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findings and technical concepts to non-technical audiences, enhancing stakeholder understanding and buy-in for data-driven strategies and governance initiatives that protected financial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on financial data integrity for external auditors, establishing robust compliance practices that supported financial accuracy and instilled confidence in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fintech trends and data analytics tools, improving personal skillset and fostering an adaptable mindset that aligns with the evolving landscape of financial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centralized repository for financial data which improved accessibility and usability for cross-functional teams leading to enhanced collaborative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software solutions that improved operational efficiencies within teams across both product and engineering departments, ensuring a high standard of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data-centric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reporting processes, while managing complex databases that supported organizational analytics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streamlining development processes to align with business objectives and reduce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.NET to develop backend services for internal applications that harnessed data processing capabilities, contributing to enhanced functionality and reliability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refactoring and architectural improvements in existing applications, enhancing their scalability and reliability using modern engineering practices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collective problem-solving sessions that fostered team growth and knowledge sharing while adapting to industry best practices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for key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deployments occurred with higher confidence, hence reducing bugs and improving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key metrics and trends to stakeholders, enabling informed decision-making at all levels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contributing consistently to continuous improvement efforts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for software projects and participated in knowledge transfer sessions, facilitating smoother transitions for junior developers and improving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in software development to ensure application integrity and compliance with established regulatory frameworks governing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in software engineering and data management, cultivating a culture of knowledge sharing and adherence to quality standards throughout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