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TypeScript, Rust, and deploying scalable backend solutions, fostering engineering excellence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Go, Java, C#,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GraphQL, Apollo, React, Quasar,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Firebase, Fireblocks API, Stripe API, Twilio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Cassandra,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Postman, Figma, Swagger, Graphite,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minting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cross-chain stability and ensure liquidity management for DeFi applications, increasing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modern web applications with best practices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compliance, and high availability,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robust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alerting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high-uptime and low-latency user experiences while enabling proactive incident management and rapid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mid-level engineers, conducted thorough code reviews, and fostered a culture of knowledge sharing through workshops and best practice sessions to elevate team performance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engineering excellence and agile practices, leading to timely project delivery and budget adherence through streamlined processes and collaboration across cross-functional teams and stakeholders,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within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authentication, ensuring data integrity and maintaining compliance with industry standards across all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complex requirements into scalable engineering designs, facilitating backlog prioritization and sprint planning to align development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drive innovation, contributing to the company's vision of creating immersive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while actively participating in relevant tech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activities, acquiring new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innovative solutions adopted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adherence to coding standards and best practices, overseeing repository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strategy implementation for branching and merging, reducing deployment issues and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and orchestration tools effectively, deploying applications across multi-region cloud platforms to ensure availability and low latency for users around the globe in different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blockchain developers to validate solutions and review smart contracts under development, ensuring compliance with best practices and optimizing performance for DeFi projects. The engagement inspired collaborative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efforts around API management and architectural frameworks, ensuring clarity for ongoing work and future maintenance across various technological components impacting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by conducting load testing and performance tuning, leading to improvements in system response times and reduced downtime following deployments, resulting in a more robust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modeling best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data access patterns, thereby optimizing application performance and reducing latency for high-traffic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components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performance, responsiveness, and optimized data interactions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cross-disciplined teams to design RESTful APIs, providing seamless integration points for front-end applications and enhancing overall user experiences through intuitive interaction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and ensuring rapid updates to live systems with minimal downtime and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sessions across all stages of development, identifying bottlenecks in code and implementing effective solutions leveraging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systems, performing regular optimizations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enhancing overall application performance through strategic indexing.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and scrum methodologies, facilitating daily stand-ups and sprint reviews that promote accountability, transparency, and momentum towards achieving sprint goals while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processes to ensure timely and error-free software releases, enhancing reliability through well-defined rollback strategies utilizing cloud infrastructure SDKs.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microservices architecture, allowing for greater flexibility and scalability in handling transaction loads and reducing complexity in the overarching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API endpoints, outlining their functionality, response parameters, and error handling, aiding in team understanding and improving onboarding of new engineers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implementing best practices in coding standards and ensuring a solid understanding of frameworks used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development of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providing instant updates and enhancing user engagement within the application ecosystem, resulting in improved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best practices in project management, promoting adaptive planning, evolutionary development, and delivery, leading to higher quality outputs and better alignment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