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9 years of experience specializing in backend development for web and mobile applications. Proven expertise in building scalable systems and integrating complex data solutions, focusing on enhancing user experience in the cryptocurrency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Golang,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Flask, Django, React, React Native, Temporal,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ETL, ELT, SQL, NoSQL,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GCP, AWS,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Storage &amp; Processing:</w:t>
      </w:r>
      <w:r w:rsidRPr="00745DD3">
        <w:rPr>
          <w:rFonts w:ascii="Roboto Light" w:eastAsia="Roboto Light" w:hAnsi="Roboto Light" w:cs="Roboto Light"/>
          <w:color w:val="404040" w:themeColor="text1" w:themeTint="BF"/>
          <w:sz w:val="20"/>
          <w:szCs w:val="20"/>
        </w:rPr>
        <w:t xml:space="preserve"> Snowflake, BigQuery, PostgreSQL, Redis,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t>
      </w:r>
      <w:r w:rsidRPr="00745DD3">
        <w:rPr>
          <w:rFonts w:ascii="Roboto Light" w:eastAsia="Roboto Light" w:hAnsi="Roboto Light" w:cs="Roboto Light"/>
          <w:b/>
          <w:bCs/>
          <w:color w:val="404040" w:themeColor="text1" w:themeTint="BF"/>
          <w:sz w:val="20"/>
          <w:szCs w:val="20"/>
        </w:rPr>
        <w:t xml:space="preserve">data ingestion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effectively handle millions of blockchain transactions, optimizing performance and reliability within our existing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implementing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the adoption of </w:t>
      </w:r>
      <w:r w:rsidRPr="00745DD3">
        <w:rPr>
          <w:rFonts w:ascii="Roboto Light" w:eastAsia="Roboto Light" w:hAnsi="Roboto Light" w:cs="Roboto Light"/>
          <w:b/>
          <w:bCs/>
          <w:color w:val="404040" w:themeColor="text1" w:themeTint="BF"/>
          <w:sz w:val="20"/>
          <w:szCs w:val="20"/>
        </w:rPr>
        <w:t xml:space="preserve">Modern Data Orchestration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enhanced overall project delivery timelines and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to design an API framework using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interaction for various frontend applications while maintaining high security and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integrate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with our existing backend, resulting in improved data processing capabilities and facilitating data-driven decision making for business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coding process and established thorough code review practices, engaging team members in collaborative sessions to bolster professional development in </w:t>
      </w:r>
      <w:r w:rsidRPr="00745DD3">
        <w:rPr>
          <w:rFonts w:ascii="Roboto Light" w:eastAsia="Roboto Light" w:hAnsi="Roboto Light" w:cs="Roboto Light"/>
          <w:b/>
          <w:bCs/>
          <w:color w:val="404040" w:themeColor="text1" w:themeTint="BF"/>
          <w:sz w:val="20"/>
          <w:szCs w:val="20"/>
        </w:rPr>
        <w:t xml:space="preserve">backend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solutions for cost basis tracking and tax optimization within cryptocurrency applications, leveraging advanced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end-user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advanced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and automated data pipelines, significantly enhancing the efficiency of data workflows and ensuring real-time data availability for critical business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monitoring tools and systems for tracking system performance and identifying bottlenecks across distributed environments, employing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visualization and analysis.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culture of continuous improvement by leading internal workshops on </w:t>
      </w:r>
      <w:r w:rsidRPr="00745DD3">
        <w:rPr>
          <w:rFonts w:ascii="Roboto Light" w:eastAsia="Roboto Light" w:hAnsi="Roboto Light" w:cs="Roboto Light"/>
          <w:b/>
          <w:bCs/>
          <w:color w:val="404040" w:themeColor="text1" w:themeTint="BF"/>
          <w:sz w:val="20"/>
          <w:szCs w:val="20"/>
        </w:rPr>
        <w:t xml:space="preserve">data warehousing concepts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innovative practices in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team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knowledge-sharing sessions on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focused on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and retrospectives, ensuring alignment with the mission and goals of achieving high-quality product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Experimented with modern table formats, such as </w:t>
      </w:r>
      <w:r w:rsidRPr="00745DD3">
        <w:rPr>
          <w:rFonts w:ascii="Roboto Light" w:eastAsia="Roboto Light" w:hAnsi="Roboto Light" w:cs="Roboto Light"/>
          <w:b/>
          <w:bCs/>
          <w:color w:val="404040" w:themeColor="text1" w:themeTint="BF"/>
          <w:sz w:val="20"/>
          <w:szCs w:val="20"/>
        </w:rPr>
        <w:t xml:space="preserve">Delta 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Iceberg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our capabilities for real-time analytics and processing of large datasets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testing protocols to achieve over 85% code coverage on critical modules, ensuring robust software performance before deployment to live environments and customer-facing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dockerized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for all development workflows, reducing setup time for new developers and allowing for improved build consistency across different stages of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documentation for scalable solutions built within the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promoting clarity and ensuring comprehensive handover processes for maintenance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support enterprise-level SaaS applications, emphasizing high availability and performance in a rapidly changing technical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with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code quality and maintainability, ensuring features were rigorously tested before release while adhering to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during code reviews and feedback cycles, fostering an environment of cooperative problem-solving that accelerated product evolution and engineering precision.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to modernize application ecosystems, leading to reduced technical debt, enhanced performance, and greater system scalability for web and mobile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data operations across various platforms,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and ensuring optimal security through the implementation of best practice authentication mechanisms.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CI/CD processes, streamlining the development lifecycle from build to deployment, and reducing the overhead in managing application updates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 solutions to enhance application performance and reliability under high traffic conditions,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scalability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product feature brainstorming sessions, leveraging user feedback and technical insights to inform development roadmaps contributing to innovative solutions and user-centric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monitoring capabilities by integrating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observability, equipping teams with actionable insights to maintain optimal system health.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initiatives, presenting findings from recent industry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development best practices to internal teams to encourage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high-performing agile development culture, actively participating in stand-ups and retrospectives to refine processes and drive better outcomes in product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mentorship opportunities for junior engineers by offering guidance on software architecture principles and project management strategies to nurture future leaders within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