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high-availability infrastructure and scalable web and mobile applications. Proven track record of crafting secure, observable, and high-performance backend systems. Expertise in defining engineering best practices and enhancing team productivity with innovative AI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Go, Python, JavaScript, TypeScript,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Akka, Apache Pulsar, Django, Flask, Express.js,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Docker, Kubernetes,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MySQL, MongoDB, Elasticsearch,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Confluence, Slack, Visual Studio,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reliable, high-performance backend services enhancing scalability to support millions of transactions per day through progressive code refactoring and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influence technical direction and features by integrating continuous feedback mechanisms, enabling rapid delivery of high-quality software under stringent timelines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provisioning and managing core infrastructure components, resulting in reduced deployment times and improved reliability across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ensuring seamless integration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development standards through automated testing and code review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quality assurance principles that align with engineering best practices in all aspects of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and resolved performance bottlenecks across various application layers by employing advanced monitoring solutions and analytics tools, improving system response times and enhancing end-user experience on high-traffic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solutions into workflows to boost developer productivity, utilizing tools that automate repetitive tasks and leveraging data-driven insights for consistent decision-making and expedited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led knowledge-sharing initiatives across teams to fortify expertise in using leading-edge technologies and techniques, fostering a culture of innovation that facilitates continuous learning and adaptation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APIs adhering to industry standards, ensuring secure and efficient communication between diverse systems while providing consistent documentation and support to product teams for smoother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evolution of database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indexing and sharding strategies that served to enhance query performance and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exploration of new technologies and frameworks by conducting proof-of-concept projects, evaluating their potential value for incorporation into existing systems to bolster functionality and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containerization strategy that simplified application delivery and improved scalability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performance, facilitating proactive maintenance and timely response to infrastructural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security teams to uphold strict compliance with industry regulations, ensuring that application development practices incorporated comprehensive security measures to protect sensitive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regular coding sessions and knowledge exchanges, fostering a collaborative environment that encourages creativity, nurtures talent, and develops future engineering leaders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meetings to align backend capabilities with business goals, using insights for optimizing technical requirements to meet customer needs effectively, thereby enhancing overall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for enterprise-level applications, directly improving system reliability and performance while integrating new features in response to evolving business demands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actively participated in daily scrums to optimize workflow and ensure alignment across development teams, enhancing collaboration while minimizing bottlenecks and facilitating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lifecycle development of RESTful APIs, ensuring they met comprehensive standards for security, structure, and scalability while serving as integral components of dynamic application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backend systems to optimize data storage solutions, ensuring robust, efficient, and adaptable data management protocols that suit the fluctuating demands of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collaborative code development while adhering to established protocols for features, bug fixes, and maintenance tasks, aligning closely with team objectives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and conducted code reviews, instilling a culture of quality assurance that aligns engineering outputs with client expectations and enhances product reliability prior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to modernize existing applications, employing progressive frameworks that support microservices architecture while reducing legacy system reliance and increasing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sessions to outline system architecture and APIs, collaborating with product stakeholders to balance technical viability with business objectives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 systems, optimizing performance through advanced queries, indexing strategies, and maintenance routines that improved overall application responsiveness and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cross-team initiatives focused on infrastructure improvements,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that enhanced system capacity and ensured effective resource utilization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focusing on new technologies and coding practices, promoting enhanced team skill development and contributing to the overall growth and adaptability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failures post-implementation and initiated corrective actions while documenting insights gained to refine future project specifications and improve team resilience against similar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