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highly skilled Senior Software Engineer with over 11 years of experience in designing and developing web and mobile applications. Proficient in Go, Rust, and the integration of complex systems, with a strong focus on AI-driven technologies. Adept at collaborating with cross-functional teams to create high-quality software solutions that meet demanding performance requirements. Passionate about leveraging emerging technologies to drive innovation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Java, Python, JavaScript, TypeScript,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Flask, Django, GraphQL, Redux,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 Terraform,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and Robotics:</w:t>
      </w:r>
      <w:r w:rsidRPr="00745DD3">
        <w:rPr>
          <w:rFonts w:ascii="Roboto Light" w:eastAsia="Roboto Light" w:hAnsi="Roboto Light" w:cs="Roboto Light"/>
          <w:color w:val="404040" w:themeColor="text1" w:themeTint="BF"/>
          <w:sz w:val="20"/>
          <w:szCs w:val="20"/>
        </w:rPr>
        <w:t xml:space="preserve"> ROS, OpenCV, TensorFlow, Arduino, Raspberry Pi, PTZ Camera Interfaces, GPIO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for edge-deployed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hardware and high-performance video systems; prioritized efficient resource management and performance optimization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from inception to deployment, managing everything from requirements gathering to testing and documentation, while maintaining focus on delivering high-quality, innovative systems tailored for complex camera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to integrate real-time AI modules into the Iris platform, ensuring compatibility with existing architecture and enhancing overall functionality; 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by keeping updated with industry best practices and innovations in AI and embedded systems; consistently proposed and implemented improvements to existing applications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knowledge-sharing sessions within a small remote team, enhancing project quality, reducing bugs, and fostering a stronger collaborative culture focused on innovation and creativity in solving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for cross-system communication and camera control functionalities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exchange, while also prioritizing user experience in the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ensure software reliability, including unit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with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further improved the quality of deliverables and reduced time spent on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promoting a culture of transparency and agility, and ensuring alignment of project goals with team capabilities and business objectives throughout the Agile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enabling easy scalability and management of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advanced troubleshooting of software and hardware interactions within PTZ camera systems, collaborating with hardware engineers to resolve complex technical issues swiftly and efficiently, enhancing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through optimization strategies, adjusting hardware configurations and software parameters based on user feedback, leading to a more responsive and efficient software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coding standards, fostering an environment conducive to learning and professional growth while advocating for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related to AI and edge computing to enhance team knowledge, introducing tools such as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video processing applications and expanding the capabilities of the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the overall design of the Iris platform, ensuring scalability and adaptability to future technological advancements and user needs for better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that outlined software functionalities and system interactions, ensuring all team members were aligned on project scopes and technical specifications.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cloud-based platforms, implementing business logic through RESTful web services and microservices architecture to improve system interoperability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solutions that enhanced user experience and system functionality, emphasizing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best practices for a high-performance team, sharing expertise in software design patterns and architectural principles to improve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source code management, enabling collaborative development and streamlined integration processes while maintaining focus on project deadlines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testing, and deployments, which significantly reduced software release cycles and improved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ensuring data integrity, while adapting to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legacy systems and integrating new features through refactoring practices, promoting modularity and facilitating easier updates across the existing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iterative sprint cycles that greatly improved project tracking and stakeholder engagement in ongoing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supportive learning environment while emphasizing the adoption of best practices in coding, testing, and architecture that aligned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their tools to enhance application performance and ensure robust deployment strategies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gathering actionable feedback that informed the iterative design process and ensuring developed features met organizational quality criteria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debugging tools and performance monitoring solutions to rapidly identify and resolve software issues, ensuring minimal disruption to ongoing projects and maintaining high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