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backend systems and web services. Expertise in designing robust, scalable architectures and fostering collaboration across teams for high-performance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TypeScript, JavaScript, Rust,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Flask, Django, React, Angular, Spring Boot,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Cassandra, Redis, Elasticsearch,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Jest, Mocha, Selenium, Postman,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DevSecOps, SAST, DAST, SonarQube, Burp Suite, HashiCorp Vault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scalable web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fault-tolerant design principles to handle high-volume transactions efficiently in a data-intensive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bridge communication gaps, clearly articulating technical concepts, and aligning engineering efforts across projects, leading to a more integrated approach to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handle substantial data processing requirements, contributing to improved system performance and ensuring the agility necessary for dynamic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upheld high standards of engineering culture, mentoring junior engineers and fostering a collaborative environment that emphasizes continuous improvement and high-quality code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system bottlenecks and contributing to overall service reliability in a fast-paced deployment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new features for the Manifest platform, enhancing usability and efficiency for critical global organizations,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within existing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 processes and minimizing downtime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system audits and performance assessments, offering actionable insights and recommendations to improve system responsiveness and scalability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recruitment processes, helping to identify and onboard skilled engineers to strengthen the development team, while emphasizing a culture of resilience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design reviews, encouraging open communication and feedback to refine architecture and system designs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potential enhancements for existing systems, prioritizing key improvements to boost operational efficiency while maintaining competitive edge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speeds, supporting high throughput in data interactions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assessments, implementing best practices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safeguard applications from emerging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microservices architecture, breaking monolithic structures into manageable, scalable components which increased team development velocity and system manageability.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agile methodologies by driving sprint planning and daily stand-ups, ensuring alignment towards shared goals and rapid delivery of software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SaaS applications, focusing on scalability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 user engagement across diverse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Scrum ceremonies, where I actively engaged with stakeholders to define project scopes, led discussions to refine backlog items, and ensured alignment with broader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tech stack for data persistence, effectively managing complex data relationships and enhancing retrieval efficiencies to meet application requirements for diverse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backend solutions, ensuring high availability and disaster recovery capabilities, while also optimizing costs associated with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minimizing production defects significantly across various modules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ensure seamless integration of frontend designs with backend services, leading to intuitive user experiences in B2B SaaS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conduct vulnerability assessments and applied patches against discovered risks, aligning development practices with compliance and risk management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knowledge sharing sessions, presenting on technical innovations and best practices in the realm of backend development to foster a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ETL processes, enhancing data migration strategies and supporting analytics requirements for ongoing business intelligence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Docker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microservices, allowing teams to innovate quickly while simplifying scaling and maintaining system integrity during updates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shift towards event-driven architectures to handle asynchronous data processing, leading to improved response times and resource utilization across the application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efforts towards datacenter emulation in a cloud environment, experimenting with infrastructure as code (IAC)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efficiency and reproducibility.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