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focusing on building robust back-end infrastructures for web and mobile applications. Proficient in Ruby on Rails and MySQL, with a strong ability to optimize system performance and scalability, while reducing costs through innovative in-house solutions. Exceptional collaboration skills enable effective partnership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Sinatra,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Sidekiq, Puma, Webpack,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modernized a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implementing security enhancements and optimizing performance across various components, enabling the team to effectively manage user growth through robust server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developer interactions with existing infrastructures, consequently enhancing productivity and ensuring seamless integration with external services for better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to boost observability and reliability of the product, producing exceptional outcomes in support and maintenance of system architecture tailored for unique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in-house solutions that reduced dependence on third-party services, leading to improved cost-efficiency and enhanced control over critical application functionalities essential for business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decision-making to align product infrastructure with long-term performance milestones, ensuring the system remained scalable amidst increasing user demands and evolving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performance monitoring using industry-standard tools, resulting in insightful analytics that informed development directions and prioritized work on high-impact areas based on real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product managers and stakeholders to translate business requirements into technical solutions, demonstrating strong interpersonal and communication skills in a fully remote setting with international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enhanced the development workflow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adopting industry-leading tools that simplified processes and saved valuable time, reinforcing the value of a well-structured engineering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imparting knowledge of best practices in coding and testing, while fostering a collaborative environment aimed at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clarified architecture choices and development processes, ensuring information accessibility and coherence across teams, critical to maintaining alignment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efforts using agile methodologies, adapting and optimizing workflows to increase efficiency and responsiveness to both internal priorities and external market demands, exemplifying adaptability in changing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regression and performance testing for new releases, mitigating risks and enhancing user experience through a commitment to maintaining high standards in quality assurance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attention to detail, promoting adherence to coding standards while encouraging best practices among team members, thus established a culture of excellence across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architectures, emphasizing independent deployability and scalability, while ensuring seamless communication among services through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message queues.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with new features and optimizations based on user feedback and analytics, demonstrating strong problem-solving abilities and technical expertise in crafting high-performing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multiple features for both internal and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a scalable system architecture as part of a multidisciplinary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speeds and ensuring reliable data integrity while collaborating with database administrators to improve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migration projects transitioning legacy systems to modern architectures, employing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delivery and operational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cross-team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CI/CD pipelines, and collaboration that significantly reduced deployment timelines and improved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and logging tools for production applications, ensuring system health and instant detection of performance bottlenecks amid fluctuating loads and user activity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design teams to translate user experiences into technical specifications, contributing to higher levels of customer satisfaction through seamless integrations across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validation, guaranteeing high reliability and performance as core deliverables staunchly met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that allowed for cross-platform integrations, providing significant improvements in application flexibility and scalability, key to addressing current and future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performance audits resulting in actionable plans that maximized resource usage and minimized latency, directly impacting user engagement positively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 and CI/CD methodologies, establishing a knowledge-sharing culture that raised the competency level of the team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 APIs that facilitated access to backend services for various front-end applications, ensuring maintainability and documentation for future development efforts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advocating for shared knowledge and best practices within the team and enhancing collaboration in addressing issues and solutions across ongoing project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