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9 years of experience in designing and implementing scalable backend systems. Expertise in Node.js, TypeScript, and AWS with a strong background in cloud architectures, microservices, and observability. Proven ability to lead technical initiatives and collaborate across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Serverless, Kubernetes,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MongoDB, Redis,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API Gateway, SQS, SNS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Ansible,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services for dynamic financial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resilience in mission-critical environments,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 Driven Development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clearer application structures and improved team understanding and ownership of system behaviors and workflows, enhancing collaboration across teams and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transformation of monolithic legacy systems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comprehensive cloud strategy that greatly improved deployment efficiency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cross-functional teams to refine requirements and ensure deliverables met both business and technical needs, driving alignment and cohesion within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discussions and code reviews, fostering a culture of knowledge sharing and best practices within engineering teams, thereby elevating overall team performance and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systems were equipped with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performance issues and application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testing strategies that included unit, integration, and contract testing, allowing for early detection of defects and promoting accountability in code quality through automated pipelines and rigorous code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efficient environment setup and management, thereby streamlining development processes and reducing time from development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design principles, creating an environment where less experienced team members felt empowered to contribute ideas and participate actively in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configurations and environmental variables were set correctly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towards minimizing downtime and delivering features smoothly during key release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continuously improving the team's workflow and efficiency, engaging in constructive feedback loops that enhanced performance and motivation.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technology partners for integrations that expanded product functionality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bolstering product adoption in the targeted fintech markets across Africa.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aimed at promoting understanding of blockchain technologies among engineering peers, thereby fostering innovation and aligning team capabilities with the company's strategic financial inclusion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on system architecture and API integrations, enhancing onboarding processes for new team members and providing a transparent framework for ongoing project modifications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of data retrieval processes while handling high request loads, thus optimizing user experience on dependent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multiple high-volume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both cloud and on-premise solutions, driving significant improvements in deployment and scaling strategies within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the backend architecture to a modern asynchronous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that response times remained optimal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develop and implement new features, focusing on user-centric design principles and efficiency of implementation within the team’s Agile framework for iterative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from requirements gathering, development, testing, deployment, and support, maintaining a focus on delivering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ensuring all project activities were well-documented and accessible across the organization for future reference and training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performed load testing and stress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backend services could handle the expected traffic and performance requirements efficiently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systems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authentication mechanisms to protect user data and guarantee the integrity of financial transactions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events, resulting in new feature implementations that improved user engagement and contributed to the overall product roadmap with actionable insights gained through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coding standards and best practices in software design, contributing to a culture of high standards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influence team processes, ensuring that project goals aligned with broader business objectives while remaining flexible to changes based on stakeholder feedback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cross-team sync-ups to discuss ongoing projects, offering assistance on engineering challenges while maintaining alignment across different feature development initiatives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product managers and stakeholders by providing technical insights and solution options for product development, paving the way for enhanced collaborations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