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in web and mobile application development, driving technical excellence through hands-on expertise in Kubernetes, CI/CD, and microservices. Proven ability to lead cross-functional teams, mentor junior engineers, and embrace automation to optimize development workflows and enhance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Ruby, JavaScript, TypeScript, Go, Rust,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Rails, Django, Flask, Express,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Jenkins, GitLab CI, Harness, Travis CI,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DigitalOcean, Heroku, Firebase,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New Relic, Sentry, ELK Stack, AppDynamics,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 to support scalable application runtime, facilitating deployment for multiple engineering teams in a seamless, collaborative environment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times and ensuring safe, consistent deployments across diverse projects while promoting industry best practices and standards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deployment strategies to ensure reliability and efficiency in processing substantial user requests and system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established a collaborative learning culture, fostering knowledge sharing through pull requests, architecture discussions, and code reviews aimed at achieving high-quality deliverables and enhancing team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mitigated risks associated with large-scale technical projects through thorough stakeholder engagement and needs assessment, ensuring alignment of technical solutions with overarching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driving complex technical projects to completion, employing agile methodologies and promoting a culture of accountability to deliver high-quality software solutions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an inclusive team environment that emphasizes respect and valuing diverse perspectives, actively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 core principles in all aspects of work and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fault-tolerant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resolving potential production issues swiftly and ensuring high availability and performance of services while meeting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business requirements into technical specifications, leveraging deep domain knowledge to design solutions that effectively meet stakeholder objectives and deliver value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to drive continuous improvement in software development lifecycle practices, enhancing team efficiency and fostering a proactive approach to innovation in redundant tool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implementation of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consistent, automated deployments across environments with reduced manual intervention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tuning for applications, leading to significant enhancements in response times and throughput by systematically addressing bottlenecks within both application and infrastructure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training materials for deployment and operational procedures, emphasizing knowledge transfer to support team members in achieving operational excellence and ongoing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meetups to represent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effective software practices and innovations, enhancing the company’s reputation as a thought leader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initiatives aimed at enhancing the company’s software delivery process,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architectures for improved modularization and ease of maintenance.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optimize performance and enhance user experience by integrating advanced web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on large-scale application projects, leveraging methodologies such as Scrum to guide iterative development and adaptations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optimizations and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application responsiveness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containerization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defining best practices for container orchestration and establishing a robust CI/CD framework for seamless application deployments and rollbacks.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principles of software engineering and the coding standards, ensuring a culture of quality and continuous improvement across the team while fostering collaborative project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 including requirements gathering, design, implementation, testing, and deployment phases, ensuring timely and successful delivery of robust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to secure software quality,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and dramatically reduce regression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high coding standards and quality controls, providing constructive feedback that cultivated a supportive environment for professional growth and excellence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build processes and deployment workflows, contributing to the team’s capacity to deliver features rapidly and efficiently by embracing automation encountered in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debugging and troubleshooting complex software defects across multiple application layers, combining sharp analytical skills with strong problem-solving capabilities to resolve critical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standards compliance and interoperability with existing systems while facilitating the integration of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on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practices, empowering team members with the knowledge necessary to contribute effectively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