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SLC/SAS Solution Architect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9 years of experience specializing in software development, focusing on SAS programming, cloud technologies, and migration projects. Proven proficiency in analyzing and optimizing data architectures and deploying SLC solutions across various environments. Adept at collaborating with cross-functional teams to deliver innovative analytics solutions, ensuring high client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SAS, SQL, Python, R, JavaScript, Java, C#,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SAS Tools &amp; Technologies:</w:t>
      </w:r>
      <w:r w:rsidRPr="00745DD3">
        <w:rPr>
          <w:rFonts w:ascii="Roboto Light" w:eastAsia="Roboto Light" w:hAnsi="Roboto Light" w:cs="Roboto Light"/>
          <w:color w:val="404040" w:themeColor="text1" w:themeTint="BF"/>
          <w:sz w:val="20"/>
          <w:szCs w:val="20"/>
        </w:rPr>
        <w:t xml:space="preserve"> SAS Studio, Enterprise Guide, Enterprise Miner, DI Studio, Metadata Server, GRID, SASWORK, Object Spawner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xml:space="preserve"> AWS, Azure, GCP, OCI, Docker, Kubernetes, Linux, Windows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&amp; Data Technologies:</w:t>
      </w:r>
      <w:r w:rsidRPr="00745DD3">
        <w:rPr>
          <w:rFonts w:ascii="Roboto Light" w:eastAsia="Roboto Light" w:hAnsi="Roboto Light" w:cs="Roboto Light"/>
          <w:color w:val="404040" w:themeColor="text1" w:themeTint="BF"/>
          <w:sz w:val="20"/>
          <w:szCs w:val="20"/>
        </w:rPr>
        <w:t xml:space="preserve"> PostgreSQL, MySQL, MongoDB, Oracle DB, NoSQL, Hadoop, Spark,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Docker, Kubernetes, Terraform, Ansible, CI/CD, Infrastructure as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SLC/SAS Solution Architect</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SLC/SAS Solution Architect, Point B, Remote in Seattle, WA, Sep 2020 – Aug 2025: Led discovery sessions with clients to assess existing </w:t>
      </w:r>
      <w:r w:rsidRPr="00745DD3">
        <w:rPr>
          <w:rFonts w:ascii="Roboto Light" w:eastAsia="Roboto Light" w:hAnsi="Roboto Light" w:cs="Roboto Light"/>
          <w:b/>
          <w:bCs/>
          <w:color w:val="404040" w:themeColor="text1" w:themeTint="BF"/>
          <w:sz w:val="20"/>
          <w:szCs w:val="20"/>
        </w:rPr>
        <w:t xml:space="preserve">SAS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and determine migration pathways, resulting in optimized project timelines for transitions to </w:t>
      </w:r>
      <w:r w:rsidRPr="00745DD3">
        <w:rPr>
          <w:rFonts w:ascii="Roboto Light" w:eastAsia="Roboto Light" w:hAnsi="Roboto Light" w:cs="Roboto Light"/>
          <w:b/>
          <w:bCs/>
          <w:color w:val="404040" w:themeColor="text1" w:themeTint="BF"/>
          <w:sz w:val="20"/>
          <w:szCs w:val="20"/>
        </w:rPr>
        <w:t xml:space="preserve">SLC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Collaborated closely with developers and data scientists to analyze existing </w:t>
      </w:r>
      <w:r w:rsidRPr="00745DD3">
        <w:rPr>
          <w:rFonts w:ascii="Roboto Light" w:eastAsia="Roboto Light" w:hAnsi="Roboto Light" w:cs="Roboto Light"/>
          <w:b/>
          <w:bCs/>
          <w:color w:val="404040" w:themeColor="text1" w:themeTint="BF"/>
          <w:sz w:val="20"/>
          <w:szCs w:val="20"/>
        </w:rPr>
        <w:t xml:space="preserve">SAS language programs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drafting technical specifications for necessary custom development projects to enhance analytics capabilities. Played a pivotal role in configuring </w:t>
      </w:r>
      <w:r w:rsidRPr="00745DD3">
        <w:rPr>
          <w:rFonts w:ascii="Roboto Light" w:eastAsia="Roboto Light" w:hAnsi="Roboto Light" w:cs="Roboto Light"/>
          <w:b/>
          <w:bCs/>
          <w:color w:val="404040" w:themeColor="text1" w:themeTint="BF"/>
          <w:sz w:val="20"/>
          <w:szCs w:val="20"/>
        </w:rPr>
        <w:t xml:space="preserve">SLC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within client infrastructures, ensuring seamless integration with existing enterprise applications and cloud resources while minimizing downtime. Developed comprehensive training materials for client system admins and migration teams, facilitating smooth transitions to </w:t>
      </w:r>
      <w:r w:rsidRPr="00745DD3">
        <w:rPr>
          <w:rFonts w:ascii="Roboto Light" w:eastAsia="Roboto Light" w:hAnsi="Roboto Light" w:cs="Roboto Light"/>
          <w:b/>
          <w:bCs/>
          <w:color w:val="404040" w:themeColor="text1" w:themeTint="BF"/>
          <w:sz w:val="20"/>
          <w:szCs w:val="20"/>
        </w:rPr>
        <w:t xml:space="preserve">SLC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best practices for effective code migration were established. Engaged in cross-functional collaboration with engineering and product teams to communicate client needs and requirements effectively, fostering an environment of transparency and responsiveness to customer feedback. Triage technical issues during the migration process, ensuring rapid resolutions by coordinating effectively between customer support and internal engineering teams to maintain project momentum. Conducted frequent project reviews and client stand-ups to provide updates on migration progress, fostering strong relationships with stakeholders and addressing any concerns proactively. Encapsulated best practices for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migration within the </w:t>
      </w:r>
      <w:r w:rsidRPr="00745DD3">
        <w:rPr>
          <w:rFonts w:ascii="Roboto Light" w:eastAsia="Roboto Light" w:hAnsi="Roboto Light" w:cs="Roboto Light"/>
          <w:b/>
          <w:bCs/>
          <w:color w:val="404040" w:themeColor="text1" w:themeTint="BF"/>
          <w:sz w:val="20"/>
          <w:szCs w:val="20"/>
        </w:rPr>
        <w:t xml:space="preserve">SLC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contributing to a robust knowledge base and enhanced team efficiencies. Oversaw maintenance and updates of </w:t>
      </w:r>
      <w:r w:rsidRPr="00745DD3">
        <w:rPr>
          <w:rFonts w:ascii="Roboto Light" w:eastAsia="Roboto Light" w:hAnsi="Roboto Light" w:cs="Roboto Light"/>
          <w:b/>
          <w:bCs/>
          <w:color w:val="404040" w:themeColor="text1" w:themeTint="BF"/>
          <w:sz w:val="20"/>
          <w:szCs w:val="20"/>
        </w:rPr>
        <w:t xml:space="preserve">SLC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including configurations of third-party applications and databases, which were essential for customer operations. Executed risk assessments of existing SAS infrastructures, delivering recommendations for optimized target architectures based on industry-standard best practices and customer requirements.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Software Engineer, Microsoft, Irvine, CA, Jul 2017 – Jun 2020: Developed and maintained enterprise-level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the overall operational efficiency of core applications and services. Collaborated with cross-functional teams to integrate continuous delivery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deployment pipelines, significantly improving release cycles. Employed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robust web applications, optimizing database connectivity, and enhancing user experiences through responsive design methodologies. Conducted code reviews and provided mentoring to junior developers, fostering an environment of continuous improvement and adherence to best practices in software engineering. Architected and implemented RESTful APIs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communication between front-end applications and back-end services. Engaged in agile methodologies, participating in regular sprints and stand-ups to adapt priorities efficiently while aligning projects with customer expectations. Analyzed system performance metrics and logs to identify bottlenecks, recommending and implementing optimizations that increased application speed and reliability. Developed automated performance testing scripts using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testing efficiency and reducing defect rates significantly. Worked alongside product management in gathering requirements and ensuring development aligns with business goals, enhancing overall product offerings and customer satisfaction. Participated in the development of microservices architectures within cloud environments, contributing to improved scalability and maintainability of software solutions delivered. Facilitated database migrations to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on-premise installations, showcasing adaptability and proficiency in managing infrastructure transitions effectively. Utilized agile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progress and facilitating teamwork across various departments, ensuring project milestones were met timely.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