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Research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Research Scientist with over 9 years of experience in software development, specializing in agronomical data science, image analysis, and machine learning applications. Proven expertise in refining analytical models and managing complex datasets for diverse agricultural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Pandas, NumPy, Hadoop,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Matplotlib, Seaborn, ggplot2, Plotly,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GitHub,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Research Scientist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validated </w:t>
      </w:r>
      <w:r w:rsidRPr="00745DD3">
        <w:rPr>
          <w:rFonts w:ascii="Roboto Light" w:eastAsia="Roboto Light" w:hAnsi="Roboto Light" w:cs="Roboto Light"/>
          <w:b/>
          <w:bCs/>
          <w:color w:val="404040" w:themeColor="text1" w:themeTint="BF"/>
          <w:sz w:val="20"/>
          <w:szCs w:val="20"/>
        </w:rPr>
        <w:t xml:space="preserve">image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quantify groundcover intensity, deploying enhancements based on collaborative input, ensuring real-time performance across diverse </w:t>
      </w:r>
      <w:r w:rsidRPr="00745DD3">
        <w:rPr>
          <w:rFonts w:ascii="Roboto Light" w:eastAsia="Roboto Light" w:hAnsi="Roboto Light" w:cs="Roboto Light"/>
          <w:b/>
          <w:bCs/>
          <w:color w:val="404040" w:themeColor="text1" w:themeTint="BF"/>
          <w:sz w:val="20"/>
          <w:szCs w:val="20"/>
        </w:rPr>
        <w:t xml:space="preserve">agronomic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conditions and crop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processed large </w:t>
      </w:r>
      <w:r w:rsidRPr="00745DD3">
        <w:rPr>
          <w:rFonts w:ascii="Roboto Light" w:eastAsia="Roboto Light" w:hAnsi="Roboto Light" w:cs="Roboto Light"/>
          <w:b/>
          <w:bCs/>
          <w:color w:val="404040" w:themeColor="text1" w:themeTint="BF"/>
          <w:sz w:val="20"/>
          <w:szCs w:val="20"/>
        </w:rPr>
        <w:t xml:space="preserve">multisite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w:t>
      </w:r>
      <w:r w:rsidRPr="00745DD3">
        <w:rPr>
          <w:rFonts w:ascii="Roboto Light" w:eastAsia="Roboto Light" w:hAnsi="Roboto Light" w:cs="Roboto Light"/>
          <w:b/>
          <w:bCs/>
          <w:color w:val="404040" w:themeColor="text1" w:themeTint="BF"/>
          <w:sz w:val="20"/>
          <w:szCs w:val="20"/>
        </w:rPr>
        <w:t xml:space="preserve">research locations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data integrity and accessibility while structuring workflows for effective research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models using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potential of </w:t>
      </w:r>
      <w:r w:rsidRPr="00745DD3">
        <w:rPr>
          <w:rFonts w:ascii="Roboto Light" w:eastAsia="Roboto Light" w:hAnsi="Roboto Light" w:cs="Roboto Light"/>
          <w:b/>
          <w:bCs/>
          <w:color w:val="404040" w:themeColor="text1" w:themeTint="BF"/>
          <w:sz w:val="20"/>
          <w:szCs w:val="20"/>
        </w:rPr>
        <w:t xml:space="preserve">perennial groundcover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improving soil health and agricultural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researchers and graduate students, providing essential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support while ensuring the viability of experimental setups aligned with agronomic measurements.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documentation and workflows that supported shared research across collaborators, advocating for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governance and integrity for multi-site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systematic data synthesis and writing, contributing to the publication of findings in peer-reviewed journals while assisting with grant writing for funding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interactions between agricultural management practices and environmental conditions, contributing findings from scenario modeling to enhance understanding of </w:t>
      </w:r>
      <w:r w:rsidRPr="00745DD3">
        <w:rPr>
          <w:rFonts w:ascii="Roboto Light" w:eastAsia="Roboto Light" w:hAnsi="Roboto Light" w:cs="Roboto Light"/>
          <w:b/>
          <w:bCs/>
          <w:color w:val="404040" w:themeColor="text1" w:themeTint="BF"/>
          <w:sz w:val="20"/>
          <w:szCs w:val="20"/>
        </w:rPr>
        <w:t xml:space="preserve">best management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technical skills in </w:t>
      </w: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results into actionable insights for stakeholders in both experimental and applied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implementation of shared data management systems, ensuring seamless collaboration with external partners and enhancing the efficiency of </w:t>
      </w:r>
      <w:r w:rsidRPr="00745DD3">
        <w:rPr>
          <w:rFonts w:ascii="Roboto Light" w:eastAsia="Roboto Light" w:hAnsi="Roboto Light" w:cs="Roboto Light"/>
          <w:b/>
          <w:bCs/>
          <w:color w:val="404040" w:themeColor="text1" w:themeTint="BF"/>
          <w:sz w:val="20"/>
          <w:szCs w:val="20"/>
        </w:rPr>
        <w:t xml:space="preserve">cross-disciplinary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w:t>
      </w:r>
      <w:r w:rsidRPr="00745DD3">
        <w:rPr>
          <w:rFonts w:ascii="Roboto Light" w:eastAsia="Roboto Light" w:hAnsi="Roboto Light" w:cs="Roboto Light"/>
          <w:b/>
          <w:bCs/>
          <w:color w:val="404040" w:themeColor="text1" w:themeTint="BF"/>
          <w:sz w:val="20"/>
          <w:szCs w:val="20"/>
        </w:rPr>
        <w:t xml:space="preserve">geospatial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environmental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concepts into ongoing agricultural research efforts to bolster the efficacy of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organization in project management through effective time allocation and scheduling, displaying flexibility and adaptability in fulfilling multiple collaborative roles simultaneously.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fieldwork and laboratory research, engaging in hands-on activities that required high attention to detail and a commitment to the safety and quality standards of research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problem-solving ability by identifying issues in data workflows and leveraging innovative solutions that improved operational processes and outcomes in agricultural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interdisciplinary teamwork, bringing together diverse perspectives to enhance research quality and develop comprehensive evaluative approaches for perennial groundcover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growth mindset, participating in continuous learning opportunities to improve personal capabilities while enriching team performance in achieving the organization’s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and tools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agricultural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collection, improving the functionality of software systems within the research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debugging processes to enhance the reliability of software implementations related to agronomy research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legacy systems to more modern frameworks, ensuring compatibility with new technologies and expansion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prototyped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clearly to stakeholders, enriching understanding and broader dissemination of research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external datasets to augment research capabilities, allowing for more comprehensive analyses and interactive data engagement within research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improving the distribution of software updates and creating a more robust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agronomic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software features, enhancing the relevance of tools for improving agricultural sustainability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documenting software processes and coding standards for use within the development lifecycle, promoting consistency and quality of final deliverables in agronymous software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developers in best practices for coding and collaboration, fostering a supportive team environment that encourages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gather feedback on software usability, highlighting areas for improvement and ensuring research tools met end-user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speed and accuracy of data acquisition relevant to ongoing research studies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review meetings to present project progress and discuss future strategies, creating transparent communication flows among team members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