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Cybersecurity professional with 9 years of experience specializing in offensive security, red teaming, and risk mitigation for diverse systems. Proven expertise in adversary emulation, threat modeling, and strategic program development. Collaborative leader skilled in mentoring and driving team innovation to enhance security resilience through comprehensive threat assessments and penetration testing.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C, Ruby, Go,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Red Team Tools:</w:t>
      </w:r>
      <w:r w:rsidRPr="00745DD3">
        <w:rPr>
          <w:rFonts w:ascii="Roboto Light" w:eastAsia="Roboto Light" w:hAnsi="Roboto Light" w:cs="Roboto Light"/>
          <w:color w:val="404040" w:themeColor="text1" w:themeTint="BF"/>
          <w:sz w:val="20"/>
          <w:szCs w:val="20"/>
        </w:rPr>
        <w:t xml:space="preserve"> Cobalt Strike, Mythic, Brute Ratel, Sliver, Metasploit, Kali Linux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xml:space="preserve"> AWS, Azure, GCP, Terraform,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Unix, Active Directory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MITRE ATT&amp;CK, NIST, OWASP, CIS, ISO/IEC 27001</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xml:space="preserve"> Network Testing, Application Testing, Social Engineering, Physical Security, Red Team Exercise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w:t>
      </w:r>
      <w:r w:rsidRPr="00745DD3">
        <w:rPr>
          <w:rFonts w:ascii="Roboto Light" w:eastAsia="Roboto Light" w:hAnsi="Roboto Light" w:cs="Roboto Light"/>
          <w:b/>
          <w:bCs/>
          <w:color w:val="404040" w:themeColor="text1" w:themeTint="BF"/>
          <w:sz w:val="20"/>
          <w:szCs w:val="20"/>
        </w:rPr>
        <w:t xml:space="preserve">red team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multiple </w:t>
      </w:r>
      <w:r w:rsidRPr="00745DD3">
        <w:rPr>
          <w:rFonts w:ascii="Roboto Light" w:eastAsia="Roboto Light" w:hAnsi="Roboto Light" w:cs="Roboto Light"/>
          <w:b/>
          <w:bCs/>
          <w:color w:val="404040" w:themeColor="text1" w:themeTint="BF"/>
          <w:sz w:val="20"/>
          <w:szCs w:val="20"/>
        </w:rPr>
        <w:t xml:space="preserve">C2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effectiveness against evolving </w:t>
      </w:r>
      <w:r w:rsidRPr="00745DD3">
        <w:rPr>
          <w:rFonts w:ascii="Roboto Light" w:eastAsia="Roboto Light" w:hAnsi="Roboto Light" w:cs="Roboto Light"/>
          <w:b/>
          <w:bCs/>
          <w:color w:val="404040" w:themeColor="text1" w:themeTint="BF"/>
          <w:sz w:val="20"/>
          <w:szCs w:val="20"/>
        </w:rPr>
        <w:t xml:space="preserve">threat landscapes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tangible recommendations to improve clients' security posture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conducting </w:t>
      </w:r>
      <w:r w:rsidRPr="00745DD3">
        <w:rPr>
          <w:rFonts w:ascii="Roboto Light" w:eastAsia="Roboto Light" w:hAnsi="Roboto Light" w:cs="Roboto Light"/>
          <w:b/>
          <w:bCs/>
          <w:color w:val="404040" w:themeColor="text1" w:themeTint="BF"/>
          <w:sz w:val="20"/>
          <w:szCs w:val="20"/>
        </w:rPr>
        <w:t xml:space="preserve">adversary simulation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exercises, leveraging </w:t>
      </w:r>
      <w:r w:rsidRPr="00745DD3">
        <w:rPr>
          <w:rFonts w:ascii="Roboto Light" w:eastAsia="Roboto Light" w:hAnsi="Roboto Light" w:cs="Roboto Light"/>
          <w:b/>
          <w:bCs/>
          <w:color w:val="404040" w:themeColor="text1" w:themeTint="BF"/>
          <w:sz w:val="20"/>
          <w:szCs w:val="20"/>
        </w:rPr>
        <w:t xml:space="preserve">MITRE ATT&amp;CK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create tailored attack scenarios that showcased client vulnerabilities and potential impacts to executive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workflows for red teaming methodologies through the integration of emerging tools such as </w:t>
      </w:r>
      <w:r w:rsidRPr="00745DD3">
        <w:rPr>
          <w:rFonts w:ascii="Roboto Light" w:eastAsia="Roboto Light" w:hAnsi="Roboto Light" w:cs="Roboto Light"/>
          <w:b/>
          <w:bCs/>
          <w:color w:val="404040" w:themeColor="text1" w:themeTint="BF"/>
          <w:sz w:val="20"/>
          <w:szCs w:val="20"/>
        </w:rPr>
        <w:t xml:space="preserve">Brute Ratel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Sliver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engagement efficiency and results for complex security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on </w:t>
      </w:r>
      <w:r w:rsidRPr="00745DD3">
        <w:rPr>
          <w:rFonts w:ascii="Roboto Light" w:eastAsia="Roboto Light" w:hAnsi="Roboto Light" w:cs="Roboto Light"/>
          <w:b/>
          <w:bCs/>
          <w:color w:val="404040" w:themeColor="text1" w:themeTint="BF"/>
          <w:sz w:val="20"/>
          <w:szCs w:val="20"/>
        </w:rPr>
        <w:t xml:space="preserve">red team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investigation techniques, fostering a collaborative environment that encouraged knowledge transfer and innovation through practical training sessions and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covert </w:t>
      </w:r>
      <w:r w:rsidRPr="00745DD3">
        <w:rPr>
          <w:rFonts w:ascii="Roboto Light" w:eastAsia="Roboto Light" w:hAnsi="Roboto Light" w:cs="Roboto Light"/>
          <w:b/>
          <w:bCs/>
          <w:color w:val="404040" w:themeColor="text1" w:themeTint="BF"/>
          <w:sz w:val="20"/>
          <w:szCs w:val="20"/>
        </w:rPr>
        <w:t xml:space="preserve">physical security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developing robust documentation that adhered to ethical guidelines and demonstrated strategic recommendations for improving client defenses against real-world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w:t>
      </w:r>
      <w:r w:rsidRPr="00745DD3">
        <w:rPr>
          <w:rFonts w:ascii="Roboto Light" w:eastAsia="Roboto Light" w:hAnsi="Roboto Light" w:cs="Roboto Light"/>
          <w:b/>
          <w:bCs/>
          <w:color w:val="404040" w:themeColor="text1" w:themeTint="BF"/>
          <w:sz w:val="20"/>
          <w:szCs w:val="20"/>
        </w:rPr>
        <w:t xml:space="preserve">network penetration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diverse environments, utilizing tools like </w:t>
      </w:r>
      <w:r w:rsidRPr="00745DD3">
        <w:rPr>
          <w:rFonts w:ascii="Roboto Light" w:eastAsia="Roboto Light" w:hAnsi="Roboto Light" w:cs="Roboto Light"/>
          <w:b/>
          <w:bCs/>
          <w:color w:val="404040" w:themeColor="text1" w:themeTint="BF"/>
          <w:sz w:val="20"/>
          <w:szCs w:val="20"/>
        </w:rPr>
        <w:t xml:space="preserve">Cobalt Strike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weaknesses and facilitate client-focused improvements in security measures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and strategic outcomes from red team engagements to executive teams, emphasizing the importance of </w:t>
      </w:r>
      <w:r w:rsidRPr="00745DD3">
        <w:rPr>
          <w:rFonts w:ascii="Roboto Light" w:eastAsia="Roboto Light" w:hAnsi="Roboto Light" w:cs="Roboto Light"/>
          <w:b/>
          <w:bCs/>
          <w:color w:val="404040" w:themeColor="text1" w:themeTint="BF"/>
          <w:sz w:val="20"/>
          <w:szCs w:val="20"/>
        </w:rPr>
        <w:t xml:space="preserve">detection and response mechanisms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awareness and preparedness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blue teams during </w:t>
      </w:r>
      <w:r w:rsidRPr="00745DD3">
        <w:rPr>
          <w:rFonts w:ascii="Roboto Light" w:eastAsia="Roboto Light" w:hAnsi="Roboto Light" w:cs="Roboto Light"/>
          <w:b/>
          <w:bCs/>
          <w:color w:val="404040" w:themeColor="text1" w:themeTint="BF"/>
          <w:sz w:val="20"/>
          <w:szCs w:val="20"/>
        </w:rPr>
        <w:t xml:space="preserve">purple team engagements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detection capabilities, sharing insights and developing playbooks that bridged communication gaps within the organization regarding security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identified new attack methodologies, keeping abreast of </w:t>
      </w:r>
      <w:r w:rsidRPr="00745DD3">
        <w:rPr>
          <w:rFonts w:ascii="Roboto Light" w:eastAsia="Roboto Light" w:hAnsi="Roboto Light" w:cs="Roboto Light"/>
          <w:b/>
          <w:bCs/>
          <w:color w:val="404040" w:themeColor="text1" w:themeTint="BF"/>
          <w:sz w:val="20"/>
          <w:szCs w:val="20"/>
        </w:rPr>
        <w:t xml:space="preserve">emerging threats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shaped red team strategies and facilitated enhanced </w:t>
      </w:r>
      <w:r w:rsidRPr="00745DD3">
        <w:rPr>
          <w:rFonts w:ascii="Roboto Light" w:eastAsia="Roboto Light" w:hAnsi="Roboto Light" w:cs="Roboto Light"/>
          <w:b/>
          <w:bCs/>
          <w:color w:val="404040" w:themeColor="text1" w:themeTint="BF"/>
          <w:sz w:val="20"/>
          <w:szCs w:val="20"/>
        </w:rPr>
        <w:t xml:space="preserve">cyber resilience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client infrastructures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tailored training sessions that focused on </w:t>
      </w:r>
      <w:r w:rsidRPr="00745DD3">
        <w:rPr>
          <w:rFonts w:ascii="Roboto Light" w:eastAsia="Roboto Light" w:hAnsi="Roboto Light" w:cs="Roboto Light"/>
          <w:b/>
          <w:bCs/>
          <w:color w:val="404040" w:themeColor="text1" w:themeTint="BF"/>
          <w:sz w:val="20"/>
          <w:szCs w:val="20"/>
        </w:rPr>
        <w:t xml:space="preserve">Security Awareness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translating complex technical information into understandable formats for non-technical stakeholders, ensuring comprehensive organizational preparedness against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feedback loop for continuous improvement, analyzing past engagements to refine </w:t>
      </w:r>
      <w:r w:rsidRPr="00745DD3">
        <w:rPr>
          <w:rFonts w:ascii="Roboto Light" w:eastAsia="Roboto Light" w:hAnsi="Roboto Light" w:cs="Roboto Light"/>
          <w:b/>
          <w:bCs/>
          <w:color w:val="404040" w:themeColor="text1" w:themeTint="BF"/>
          <w:sz w:val="20"/>
          <w:szCs w:val="20"/>
        </w:rPr>
        <w:t xml:space="preserve">methodologies and playbooks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improved efficiency and better alignment with industry standards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attack simulation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proprietary tools that automated varied engagement scenarios facilitating rapid deployment for urgent client needs and improving overall program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forums and conferences to represent the organization, sharing insights on trends in red teaming and contributing to the broader community on innovative offensive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all activities were compliant with legal standards and ethical requirements, promoting trust and integrity in the delivery of red team services to all clients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and collaboration with clients through regular check-ins, promoting shared goals and developing customized security plans that addressed specific organizational threats and vulnerabilities.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offensive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focusing on systemic vulnerabilities within various applications and infrastructure components, effectively decreasing risk and enhancing security protocols for key company assets.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implement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software development lifecycle, ensuring early detection of potential vulnerabilities and creating secure development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pen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web applications, mobile platforms, and internal systems utilizing </w:t>
      </w:r>
      <w:r w:rsidRPr="00745DD3">
        <w:rPr>
          <w:rFonts w:ascii="Roboto Light" w:eastAsia="Roboto Light" w:hAnsi="Roboto Light" w:cs="Roboto Light"/>
          <w:b/>
          <w:bCs/>
          <w:color w:val="404040" w:themeColor="text1" w:themeTint="BF"/>
          <w:sz w:val="20"/>
          <w:szCs w:val="20"/>
        </w:rPr>
        <w:t xml:space="preserve">industry-standard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to evaluate the security posture and report findings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efficiency in security testing and enabled faster responses to vulnerabilities during assessment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assessments to benchmark applications, offering actionable feedback to development teams that facilitated an immediate focus on critical security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engaging presentations on security findings to non-technical and technical stakeholders, promoting understanding of vulnerabilities and educating teams on remediation strategies and security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incident response teams to help devise strategies for mitigating threats discovered during assessments, leading to improved incident response times and effective handling of security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conferences delivering workshops on practical applications of </w:t>
      </w:r>
      <w:r w:rsidRPr="00745DD3">
        <w:rPr>
          <w:rFonts w:ascii="Roboto Light" w:eastAsia="Roboto Light" w:hAnsi="Roboto Light" w:cs="Roboto Light"/>
          <w:b/>
          <w:bCs/>
          <w:color w:val="404040" w:themeColor="text1" w:themeTint="BF"/>
          <w:sz w:val="20"/>
          <w:szCs w:val="20"/>
        </w:rPr>
        <w:t xml:space="preserve">red teaming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threat modeling methodologies that enhanced community engagement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cross-functional training sessions that educated teams on the complexities of security threats and the necessary protocols for maintaining compliance and regulatory standards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security assessments specific to client needs, adapting standard methodologies to application types, risk profiles, and regulatory requirements that ensured comprehensive security evaluations.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findings in thorough reports covering technical vulnerabilities, implications, and recommendations for remediation initiatives that emphasized risk management and enhanced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integrating </w:t>
      </w: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all security frameworks, ensuring the team was aware of and could respond rapidly to the latest security trends and threats impacting the industry.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