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AI Software Engineer with 9 years of experience specializing in web and mobile applications. Proven expertise in designing and implementing machine learning pipelines, enhancing AI model performance, and collaborating on innovative technology solutions using the latest AI paradigms.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R, Go,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Scikit-learn, Keras, NumPy, Pandas, HuggingFace,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GitLab,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Apache Spark, Apache Kafka, Hadoop, Dask, Airflow, SQLAlchemy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ML Ops, End-to-End Pipelines, Model Monitoring, Data Pre-processing, Graph Theory, Data Validation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w:t>
      </w:r>
      <w:r w:rsidRPr="00745DD3">
        <w:rPr>
          <w:rFonts w:ascii="Roboto Light" w:eastAsia="Roboto Light" w:hAnsi="Roboto Light" w:cs="Roboto Light"/>
          <w:b/>
          <w:bCs/>
          <w:color w:val="404040" w:themeColor="text1" w:themeTint="BF"/>
          <w:sz w:val="20"/>
          <w:szCs w:val="20"/>
        </w:rPr>
        <w:t xml:space="preserve">end-to-end machine learning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advanced data processing speeds and overall model accuracy, adapting architectures according to emerging industry trends and client requirements 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innovative solutions that improved </w:t>
      </w:r>
      <w:r w:rsidRPr="00745DD3">
        <w:rPr>
          <w:rFonts w:ascii="Roboto Light" w:eastAsia="Roboto Light" w:hAnsi="Roboto Light" w:cs="Roboto Light"/>
          <w:b/>
          <w:bCs/>
          <w:color w:val="404040" w:themeColor="text1" w:themeTint="BF"/>
          <w:sz w:val="20"/>
          <w:szCs w:val="20"/>
        </w:rPr>
        <w:t xml:space="preserve">AI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significantly enhancing customer experiences in critical applications through rigorous testing and rapid implementation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t>
      </w:r>
      <w:r w:rsidRPr="00745DD3">
        <w:rPr>
          <w:rFonts w:ascii="Roboto Light" w:eastAsia="Roboto Light" w:hAnsi="Roboto Light" w:cs="Roboto Light"/>
          <w:b/>
          <w:bCs/>
          <w:color w:val="404040" w:themeColor="text1" w:themeTint="BF"/>
          <w:sz w:val="20"/>
          <w:szCs w:val="20"/>
        </w:rPr>
        <w:t xml:space="preserve">hybrid vector/graph indexing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that consistently surpassed existing benchmarks, optimizing client outcomes through systematic data manipulation and strategic architecture alterations that leveraged the latest AI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experiments to evaluate novel </w:t>
      </w:r>
      <w:r w:rsidRPr="00745DD3">
        <w:rPr>
          <w:rFonts w:ascii="Roboto Light" w:eastAsia="Roboto Light" w:hAnsi="Roboto Light" w:cs="Roboto Light"/>
          <w:b/>
          <w:bCs/>
          <w:color w:val="404040" w:themeColor="text1" w:themeTint="BF"/>
          <w:sz w:val="20"/>
          <w:szCs w:val="20"/>
        </w:rPr>
        <w:t xml:space="preserve">machine learning approaches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iteratively refining methodologies based on empirical results while maintaining meticulous documentation to facilitate future development and peer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Mastered and implemented advanced </w:t>
      </w:r>
      <w:r w:rsidRPr="00745DD3">
        <w:rPr>
          <w:rFonts w:ascii="Roboto Light" w:eastAsia="Roboto Light" w:hAnsi="Roboto Light" w:cs="Roboto Light"/>
          <w:b/>
          <w:bCs/>
          <w:color w:val="404040" w:themeColor="text1" w:themeTint="BF"/>
          <w:sz w:val="20"/>
          <w:szCs w:val="20"/>
        </w:rPr>
        <w:t xml:space="preserve">data pre-processing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reliability and insight generation by utilizing advanced tools that integrate seamlessly within existing AI workflows for optimal functionality and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benchmark tasks to assess </w:t>
      </w:r>
      <w:r w:rsidRPr="00745DD3">
        <w:rPr>
          <w:rFonts w:ascii="Roboto Light" w:eastAsia="Roboto Light" w:hAnsi="Roboto Light" w:cs="Roboto Light"/>
          <w:b/>
          <w:bCs/>
          <w:color w:val="404040" w:themeColor="text1" w:themeTint="BF"/>
          <w:sz w:val="20"/>
          <w:szCs w:val="20"/>
        </w:rPr>
        <w:t xml:space="preserve">model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while ensuring that final deliverables met explicit client performance specifications without compromising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of </w:t>
      </w:r>
      <w:r w:rsidRPr="00745DD3">
        <w:rPr>
          <w:rFonts w:ascii="Roboto Light" w:eastAsia="Roboto Light" w:hAnsi="Roboto Light" w:cs="Roboto Light"/>
          <w:b/>
          <w:bCs/>
          <w:color w:val="404040" w:themeColor="text1" w:themeTint="BF"/>
          <w:sz w:val="20"/>
          <w:szCs w:val="20"/>
        </w:rPr>
        <w:t xml:space="preserve">production-level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collaborative environment that supported thousands of developers, emphasizing quality and efficiency for robust end-user engagement across multi-platform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innovative strategies to adapt and enhance </w:t>
      </w:r>
      <w:r w:rsidRPr="00745DD3">
        <w:rPr>
          <w:rFonts w:ascii="Roboto Light" w:eastAsia="Roboto Light" w:hAnsi="Roboto Light" w:cs="Roboto Light"/>
          <w:b/>
          <w:bCs/>
          <w:color w:val="404040" w:themeColor="text1" w:themeTint="BF"/>
          <w:sz w:val="20"/>
          <w:szCs w:val="20"/>
        </w:rPr>
        <w:t xml:space="preserve">AI pipeline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superior performance in live environments, managed client datasets, and provided reliable outputs for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systematic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pair programming sessions, fostering a collaborative work environment focused on knowledge sharing, best practices adherence, and high-quality deliverable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team's understanding and application of current technologies by conducting workshops on the latest advancements in AI, machine learning, and software development, promoting continuous learning and adaptation.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monitoring frameworks within AI projects, guaranteeing code integrity and alignment with organizational quality standards while troubleshooting issues proactively during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projects aimed at bettering </w:t>
      </w:r>
      <w:r w:rsidRPr="00745DD3">
        <w:rPr>
          <w:rFonts w:ascii="Roboto Light" w:eastAsia="Roboto Light" w:hAnsi="Roboto Light" w:cs="Roboto Light"/>
          <w:b/>
          <w:bCs/>
          <w:color w:val="404040" w:themeColor="text1" w:themeTint="BF"/>
          <w:sz w:val="20"/>
          <w:szCs w:val="20"/>
        </w:rPr>
        <w:t xml:space="preserve">data analysis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advancement of cutting-edge AI applications while receiving recognition for innovative problem-solving and team leadership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to create technical documentation and training programs for developers, establishing foundational knowledge that boosts team effectiveness and prepares them for ongoing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version control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collaborative workflows, ensuring that development processes were efficient and reflective of industry best practices regarding code management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define project scopes and milestones, enabling more accurate forecasting of resource needs, project timelines, and long-term technological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critical software solutions leveraging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that facilitated real-time data analytics and improved overall system efficiency across multiple platforms and applications for a diverse clientele.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translate complex technical requirements into functional specifications, implementing comprehensive solutions utilizing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processing frameworks that enhanced project delivery timelines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modular software components with </w:t>
      </w:r>
      <w:r w:rsidRPr="00745DD3">
        <w:rPr>
          <w:rFonts w:ascii="Roboto Light" w:eastAsia="Roboto Light" w:hAnsi="Roboto Light" w:cs="Roboto Light"/>
          <w:b/>
          <w:bCs/>
          <w:color w:val="404040" w:themeColor="text1" w:themeTint="BF"/>
          <w:sz w:val="20"/>
          <w:szCs w:val="20"/>
        </w:rPr>
        <w:t xml:space="preserve">scalable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mind, contributing to the creation of large systems that are capable of evolving with changes in market demands and technological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teams in deploying adaptable applications with a focus on performance optimization, ensuring consistent adherence to organizational protocols and industry standards while achieving top-tier user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collaborated on design discussions to ensure high-quality coding practices while mentoring junior developers and fostering a culture of knowledge sharing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system reliability while aligning team activities with strategic goals and operational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exploration of </w:t>
      </w:r>
      <w:r w:rsidRPr="00745DD3">
        <w:rPr>
          <w:rFonts w:ascii="Roboto Light" w:eastAsia="Roboto Light" w:hAnsi="Roboto Light" w:cs="Roboto Light"/>
          <w:b/>
          <w:bCs/>
          <w:color w:val="404040" w:themeColor="text1" w:themeTint="BF"/>
          <w:sz w:val="20"/>
          <w:szCs w:val="20"/>
        </w:rPr>
        <w:t xml:space="preserve">emerging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trends, driving innovation in the delivery of AI solutions to meet evolving client needs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facilitated training workshops targeting key advancements in software engineering practices, empowering team members with skills necessary for effective implementation of complex projects ahead of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software performance and stability, providing iterative feedback and solutions that improved overall system operations, reducing downtime and enhancing user experiences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opportunities for automation, employing industry-standard tools that increased operational efficiency and reduced manual oversight requirements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high-impact issues in production code, developing strategic enhancements that not only rectified problems but also fortified systems against potential future vulnerabilities during high usage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comprehensive documentation for projects, ensuring that codebases were maintained in an organized manner that facilitated future development and collaboration efforts across various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