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9 years of comprehensive experience in web and mobile applications development, specializing in AI integration and machine learning solutions. Proven expertise in creating scalable, user-centric digital solutions, utilizing modern frameworks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OpenCV, NLTK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enhancing user experience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accessibility standards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digital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that improved functionality and increased engagement across various user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landing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 A/B testing methodologies, enhancing conversion rates through data-driven decisions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user-friendly interfaces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connecting internal systems with external services, ensuring data consistency while applying security best practices in API design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 interactions,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accessibility and response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backend architecture with frontend functionality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mentoring sessions fostering a culture of continuous improvement, driving adoption of best practices in coding and application security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and implementing innovative solutions that align with industry standards to stay ahead of technological advancements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 customer acquisition goals, ensuring cohesive project execution and effective outcome measurement.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to enhance application modularity, thereby improving deployment efficiencies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leveraging CI/CD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quality delivery of software releases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to iterate on designs and functionalities, resulting in increased user satisfaction and loyalty through continuous improvement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cloud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enhancing application's scalability and availability tailored to dynamic business needs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coding standards and contributed actively to documentation efforts, fostering a clear understanding of systems architecture while ensuring maintainable and reusable code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compliant with data protection regulations,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implementing interactive features based on user feedback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such as predictive analysis and personalized user interactions,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provide tailored user experiences and improve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deliver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landing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technical aspects were optimized for lead generation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by conducting thorough code optimizations and refactoring processes, achieving improved load times and responsiveness within highly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various platforms and databases, ensuring seamless data integration and functionality across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create scalable and resilient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client needs and business growth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environment, facilitating sessions for knowledge sharing and discussing new technologies and methodologies to enhance team skill sets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development process, ensuring regular sprint reviews and adaptations to workflows leading to efficient project deliveries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tools and techniques, evaluating their potential impact on existing platforms and orchestrating phased rollouts to maximize their effectiveness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automation solutions for deployment and integration processes, improving release cycles and reducing downtime through seamless implementations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user-centric design reviews, enabling enhancements based on analytics that identified critical areas for improvement in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processes, procedures, and systems to ensure clarity and transparency within teams and for future reference, supporting quick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