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applications, focusing on data infrastructure and cloud-based solutions. Proven expertise in leading teams and developing scalable architectures on AWS and Databricks.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Delta Lake, Spark, PySpark,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 Catalog, RBAC, Metadata Management, Data Lineage,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EC2, Lambda,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administration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workspace configuration, cluster policies, user management, and implemented rigorous cost governance to optimize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support diverse analytics workloads, ensuring high performance and reliability for various analytical tasks across multiple business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role-based access control and implementing encryption protocols to enhance platform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business stakeholders to identify data consumption needs, translating complex requirements into actionable technical solutions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onboarding materials, user guides, and best-practice documentation aimed at reducing friction for users interacting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platform performance and health metrics, defined SLAs, and conducted regular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jobs and datasets to ensure optimal operation under varied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small team of data engineers, fostering an environment of continuous learning and driving the adherence to engineering excellence and best practices in delivering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CI/CD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quality assurance and streamlined deployment processes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initiatives and conducted thorough root-cause analysis for issues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recovery and enhanced operational continuity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user enablement strategies, providing support channels and technical advice to stakeholders while creating feedback loops for continuous improvement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strategic decision-making regarding the architecture and future developments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alignment with organizational goals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self-sufficiency in data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integration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facilitating access to timely data for decision-makers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and audit logging mechanisms to ensure transparency and compliance in data handling, effectively managing data privacy requirements industry-wide.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methodologies, focusing on task prioritization and iterative improvements, driving team collaboration and effective delivery of data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ETL processes that empowered effective data flow and accessibility across departments to support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real-time data ingestion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operational efficiency and providing critical insights for rapid decision-making processes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mentorship initiatives, enhancing team skills and fostering a culture of collective ownership in producing high-quality and maintainable code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scalable application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 tolerance for enterprise-level applications supporting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production environments, utilizing industry-standard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external vendors to secure reliable services and tools required for optimal operation of data engineering tasks while negotiating favorable contract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performance and scalability, delivering actionable insights and reducing processing times significantly for complex reporting and analytical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 migrations and integration tasks involving large datasets,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ensuring minimal disruption in data availability across systems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security measures to protect sensitive data within applications, focusing on encryption techniques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all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refine specifications for new software features, ensuring alignment with customer requirements and enhancing overall user experience during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satisfaction by promoting best practices in software development and fostering an environment of open communication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team skill levels and keeping the team updated on the latest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