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05D51D12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7677F">
        <w:rPr>
          <w:rFonts w:ascii="Roboto" w:eastAsia="Roboto" w:hAnsi="Roboto" w:cs="Roboto"/>
          <w:color w:val="404040" w:themeColor="text1" w:themeTint="BF"/>
          <w:sz w:val="18"/>
          <w:szCs w:val="18"/>
        </w:rPr>
        <w:t>559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D7677F">
        <w:rPr>
          <w:rFonts w:ascii="Roboto" w:eastAsia="Roboto" w:hAnsi="Roboto" w:cs="Roboto"/>
          <w:color w:val="404040" w:themeColor="text1" w:themeTint="BF"/>
          <w:sz w:val="18"/>
          <w:szCs w:val="18"/>
        </w:rPr>
        <w:t>33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D7677F">
        <w:rPr>
          <w:rFonts w:ascii="Roboto" w:eastAsia="Roboto" w:hAnsi="Roboto" w:cs="Roboto"/>
          <w:color w:val="404040" w:themeColor="text1" w:themeTint="BF"/>
          <w:sz w:val="18"/>
          <w:szCs w:val="18"/>
        </w:rPr>
        <w:t>5220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software engineer with 11 years of experience specializing in web and mobile applications. Proven expertise in full-stack development focusing on scalable architecture, modern technologies, and delivering user-centric solutions.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Frontend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Next.js, TypeScript, JavaScript, HTML5, CSS3, Redux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Backend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Node.js, Python, Express.js, Django, GraphQL, REST APIs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&amp; Caching: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MySQL, MongoDB, Redis, Elasticsearch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CI/CD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AWS, GCP, Jenkins, CircleCI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Monitoring: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Jest, Mocha, Selenium, Prometheus, Grafana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design and architecture of scalable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full-stack applications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optimal performance and user engagement across diverse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best practices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performance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security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maintainability, defining a clear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technical strategy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improved overall project delivery timelines and software quality.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optimized frontend components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creating dynamic user interfaces that enhanced user experiences while maintaining cross-browser compatibility.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and maintained robust backend systems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creating efficient and secure service layers to support high traffic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and developed scalable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microservices in line with a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cloud-first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strategy,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technologies to manage application deployment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Product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Design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AI/ML teams to design seamless user experiences, driving innovation through enhanced communication and feedback cycles across cross-functional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engineers, providing technical guidance and fostering an environment of innovation, equipping team members with the skills required for future challenges.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comprehensive code reviews and architectural discussions pursuing high-quality, maintainable code through continuous learning and adaptation to industry trends.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Evaluated and integrated new technologies and tools that enhanced productivity,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 pipelines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streamlined development processes from ideation through to production.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knowledge of industry trends, emerging technologies, and frameworks that added value and innovation to projects undertaken within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Agile ceremonies, contributing to sprint planning and retrospective meetings, reinforcing collaborative practices and ensuring continuous improvement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monitoring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Prometheus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Grafana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proactively identify performance bottlenecks, optimally tuning applications for superior end-user experiences.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initiatives for transitioning legacy systems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cloud-based architectures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increased system reliability and scalability while reducing overall technical debt.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Adapted quickly to rapidly changing environments and technologies, showcasing versatility and commitment to delivering quality solutions in a fast-paced startup atmosphere.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overall application performance through strategic caching mechanisms and database optimizations, leveraging technologies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Elasticsearch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quick data retrieval.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enterprise-level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contributing significantly to the company’s transition towards more modern development practices and cloud deployment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in a cross-functional team environment, effectively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to improve project transparency and delivery outcomes, which enhanced team productivity.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user interfaces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 MVC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HTML5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consistency across responsive web applications that provide exceptional user experiences on all devices.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while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optimized data handling and storage solutions, which facilitated quicker app response times and improved user interactions.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Streamlined development processes by implementing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source control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strategies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better collaboration and code management during project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Regularly contributed to the improvement of CI/CD practices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decreasing development time and increasing reliability in application releases.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new hires on best practices in software engineering, promoting a culture of learning and excellence within the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stakeholders to analyze requirements and provide technical solutions, strengthening relationships and ensuring alignment between engineering outputs and business objectives.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extensive code reviews, ensuring adherence to coding standards, which fostered a culture of quality and attention to detail within the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unit and integration tests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xUnit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framework, which raised the overall application reliability and significantly reduced the number of production bugs found post-deployment.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Revised legacy code to integrate with modern frameworks, enhancing overall software quality and maintaining high standards of security and performance throughout the transition process.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Power BI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reporting and data visualization purposes, allowing stakeholders to gain insights into application performance metrics and user engagement through interactive dashboards.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775D8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496E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7677F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1186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30</cp:revision>
  <dcterms:created xsi:type="dcterms:W3CDTF">2025-01-12T11:49:00Z</dcterms:created>
  <dcterms:modified xsi:type="dcterms:W3CDTF">2025-09-26T17:56:00Z</dcterms:modified>
</cp:coreProperties>
</file>