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9 years of experience specializing in web and mobile application development, particularly in Node.js and React. Proven ability to design systems, mentor developers, and bridge product requirements with business goals. Possessing strong expertise in JavaScript, TypeScript, AWS, and modern development practices, ensuring projects align with industry standards and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React Native, Express, Redux,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Atlas, PostgreSQL, MySQL, DynamoDB,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Postman, npm, Yarn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design scalable system architectures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reliability while mentoring junior developers to ensure growth and best practices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seamless APIs using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communication between front-end and back-end systems, ensuring a robust infrastructure that supports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effectively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translate feature requests into technical specifications, guiding teams through the complexities of software development to meet business objectives and user needs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 Atlas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data storage solutions that accommodate dynamic user requirements while ensuring data integrity and quick accessibility in high-traffic scenarios,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testing best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where QA processes are prioritized, resulting in a significant reduction in production issues and increased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integration of emerging technologies into workflows,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design patterns, to improve application responsiveness and streamline development procedures for innovative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methodologies by participating in daily stand-ups and sprint retrospectives, enhancing team communication and aligning development efforts with the overall project objectives, which improved delivery timelines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seamless deployments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ensuring consistency across development, testing, and production environments, thereby minimizing deployment-related complexities and risks associated with versioning and compatibility.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in best practices for software development, focusing on both technical skills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well as soft skills to strengthen team dynamics and collaboration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infrastructure as code principles to automate environment configurations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efficiency and reducing setup times significantly for all new development and staging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code reviews and collaborative problem-solving within the team, leading to shared ownership of code quality and a steady improvement in development practices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full-stack applications using a modern tech stack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delivery cadence and providing end-to-end solutions that align with client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and facilitated feedback loops to refine applications post-launch, enabling the team to pivot quickly based on user interactions and satisfaction metrics, enhancing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engaging and intuitive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design that significantly increased user retention and satisfaction rates through an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using </w:t>
      </w:r>
      <w:r w:rsidRPr="00745DD3">
        <w:rPr>
          <w:rFonts w:ascii="Roboto Light" w:eastAsia="Roboto Light" w:hAnsi="Roboto Light" w:cs="Roboto Light"/>
          <w:b/>
          <w:bCs/>
          <w:color w:val="404040" w:themeColor="text1" w:themeTint="BF"/>
          <w:sz w:val="20"/>
          <w:szCs w:val="20"/>
        </w:rPr>
        <w:t xml:space="preserve">Auth0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authentication, streamlining security measures, and enhancing user login processes, which positively impacted the application's overall accessibility and user adoption.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user authentication and ensuring secure transactions, contributing to increased user trust and engagement with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on a multi-disciplinary team to design and deliver innovative solutions using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library, enhancing user interfaces and meeting dynamic client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agile ceremonies, fostering team collaboration while implementing feedback that significantly improved product quality and development practices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management to track changes and collaborate on code effectively, maintaining project integrity and facilitating seamless team workflows during high-pressure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platforms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processes, leading to quicker releases and more stable application deployments for user-facing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to flourish in their technical roles, sharing knowledge about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well as principles of responsive design within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better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applications by implementing unit tests and integration tests, employing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bug counts and ensured that new features did not disrupt existing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and deployed APIs consumed by various client applications, ensuring that services were robust, well-documented, and adhered to the principles of RESTful design architecture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performance bottlenecks in applications by conducting profiling and tuning critical paths within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significantly improving response times for end users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bringing forward innovative solutions for scalability challenges, primarily by recommending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dynamic loads effectively and reduce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updated technical documentation to support maintainability efforts, ensuring that knowledge transfer occurred smoothly, and the team's development process was transparent and reproducible.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design teams to bring visual concepts to life in the application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honoring brand guidelines and achieving cohesive aesthetics that positively impacted user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