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web and mobile applications, specializing in machine learning and AI technologies. Proficient in building scalable AI systems using modern frameworks and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R, SQL, Bash,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FastAPI, Scikit-learn, Pandas, NumPy, Docker,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LightGBM, CatBoost, LangChain, LangGraph, Kubeflow, OpenAI API, Hugging Face Transformers,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Airflow, PostgreSQL, Snowflake, BigQuery, AWS S3, GCP Cloud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AWS, GCP,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ingestion and processing while maintaining high performance and scalability throughout the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efficient and reliable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flow and reduced latency for model inference services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generative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with a focus on Large Language Models (LLMs) by employing techniques such as retrieval-augmented generation (RAG) and fine-tuning for specialized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senior engineers and researchers to translate complex business problems into effective technical solutions, delivering impactful results for our diverse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iterations and high-quality releases of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user-friendly APIs to expose AI models as microservices, ensuring smooth integration with existing systems and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scalable machine learning solutions, optimizing cloud resource management and cost-effectiveness while adhering to best practices in cloud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collaboration, knowledge sharing, and adherence to best coding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experiment tracking and model versioning, facilitating reproducibility and enabling the team to maintain a history of model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best coding practices, establishing standards for version control and software testing, thereby enhancing the overall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 to gather requirements, assess project feasibility, and provide technical insights for strategic decision-making on AI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researching advancements in technologies to improve system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machine learning models through monitoring and evaluation, ensuring performance metrics met specified thresholds to guarantee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high-performance API endpoints for serving machine learning models, ensuring low-latency responses and effective resource utilization in cloud hosting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meetings, effectively communicating project updates and collaborating with team members to identify challenges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on API usage, system architecture, and deployment processes to facilitate onboarding and knowledge transfer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high-impact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performance enhancements and operational efficiency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and deliver machine learning features that meet customer needs, sometimes pivoting strategies based on direct feedback and market trends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with existing software infrastructure, enhancing capabilities in areas such as data analysis and predictive modeling within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data processing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data ingestion processes that improved the overall data quality and analytics output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architecture discussions that promoted best practices in software development, leading to more robust designs and increased team-wide adherence to coding standards and tooling.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allow end-users to interact with data intelligently, thus improving user engagement and satisfaction on the data service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automation of software releases and enhancing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discuss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promoted a culture of continuous improvement and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up server deployments by configuring load-balancing strategies that ensured high availability and resilience against varying loads across application instances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teamwork by promoting Agile methodologies and practices, leading to improved project delivery timelines, team accountability, and frequent iterations on software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frameworks for backend services, fostering a high standard of development and technical know-how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teams to create user-centric designs that simplified complex information architectures and enhanced the user experience in critical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