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Lead Technical Architect with 9 years of rich experience in software development specializing in web and mobile applications. Proficient in architectural design and strategy, particularly within the TTL domain leveraging technologies like AWS, Java, and Kotlin. Proven ability to develop comprehensive architectural frameworks, lead cross-functional teams, and innovate using emerging technologies such as IoT and AI. Strong expertise in Agile methodologies and DevOps practices to enhance operational efficiency and product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JavaScript, Python, TypeScript,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IBM Cloud, Kubernetes, Docker,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Event-Driven Architecture, Service-Oriented Architecture, RESTful APIs, GraphQL, CQRS, Event Sourcing,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Maven, Gradle, Postman, Visual Studio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DevOps:</w:t>
      </w:r>
      <w:r w:rsidRPr="00745DD3">
        <w:rPr>
          <w:rFonts w:ascii="Roboto Light" w:eastAsia="Roboto Light" w:hAnsi="Roboto Light" w:cs="Roboto Light"/>
          <w:color w:val="404040" w:themeColor="text1" w:themeTint="BF"/>
          <w:sz w:val="20"/>
          <w:szCs w:val="20"/>
        </w:rPr>
        <w:t xml:space="preserve"> Scrum, Kanban, CI/CD, Infrastructure as Code, Automated Testing, Microservices Deployment, Monitoring &amp; Logging,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and strategy at Point B, focusing on creating comprehensive frameworks to solve complex challenges in the </w:t>
      </w:r>
      <w:r w:rsidRPr="00745DD3">
        <w:rPr>
          <w:rFonts w:ascii="Roboto Light" w:eastAsia="Roboto Light" w:hAnsi="Roboto Light" w:cs="Roboto Light"/>
          <w:b/>
          <w:bCs/>
          <w:color w:val="404040" w:themeColor="text1" w:themeTint="BF"/>
          <w:sz w:val="20"/>
          <w:szCs w:val="20"/>
        </w:rPr>
        <w:t xml:space="preserve">TTL domain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stakeholder requirements were effectively translated into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enhancing system scalability and resilience, while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transportation and logistics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within architectural solutions, conducting proof of concept initiatives to assess their viability and drive innovation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marketing, and client support to gather requirements, ensuring alignment of technology solutions with business goals and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led a team of architects and engineers in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collaborative environment focused on continuous improvement and innovative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performance metrics and quality standards for delivered solutions, establishing protocols to monitor system performance and security, while ensuring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stakeholder management discussions, effectively communicating complex architectural concepts to diverse audiences, ensuring clarity and understanding for both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such as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to evaluate potential integration points with existing systems, emphasizing risk management and business continuity during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designs and processes comprehensively, ensuring knowledge transfer and compliance, while preparing detailed reports for senior management regarding architectural initiatives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the development process, leveraging automated deployments and testing frameworks, which significantly reduced deployment times and improved reliability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solutions addressing data governance, ensuring compliance with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implementing security measures that safeguard sensitive information across various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related to architectural decisions, formulating strategies to mitigate potential issues, thereby maintaining a focus on compliance and quality standards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development tools and platforms effectively,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architectural projects and facilitate seamless collaboration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innovative culture by encouraging team members to propose and experiment with new ideas and technologies, significantly contributing to improving project outcomes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delivery of technology solutions that met stringent performance and reliability benchmarks, contributing to overall business growth and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scalable architectures to improve app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system requirements, translating business needs into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overall product development process and workforce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existing applications for deployed environments, leading to improved resource management and cost reduction.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workflows, promoting the continuous integration and delivery of projects, while improving collaboration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application architectures,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service-oriented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significantly enhancing system maintainability and flexibility against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data integrity and security across applications, while addressing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and code inspections, consistently enforcing coding standards that fostered high-quality deliverables and streamlined maintenance processes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capturing architectural decisions, design principles, and project processes to facilitate onboarding, compliance, and ongoing training within the technology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ensure compliance with internal security practices, developing safeguards against threats, and implementing best practices in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testing cycle and improving the release timelines of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conducted root cause analysis for identified issues, streamlining processes that improved overall application uptime and client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knowledge-sharing through regular technical workshops and hands-on demonstrations, significantly enhancing the team's technical capabilities and innovative thinking.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