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accomplished technical architect with over 9 years of progressive experience in software development, specializing in backend and infrastructure solutions. Proven expertise in architecting and deploying next-generation data solutions for AI, HPC, and cloud environments, ensuring operational excellence and high performance. Demonstrated ability to lead cross-functional teams to deliver complex projects efficiently while integrating innovative technological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DGX, NVIDIA HGX, VMware ESXi, vCenter, vSAN, NSX,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EKS, AKS, GKE, Helm,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Terraform, PowerShell, Groovy, Ansible, Chef,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L2/L3 Networking, VLANs, Routing Protocols, Firewall Technologies, VPNs, Load Balancers, Zero Trust Security, DNS/DHCP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SAN, NAS, Ceph, GlusterFS, CSI, Block Storage, File Storage, Object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Nagios, Zabbix, Splunk, Datadog,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efficient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center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workloads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an agile development approach to enhance operational excellence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DGX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HGX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alignment with individual customer requirements while maintaining versatility in support for different computational tasks and workloads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 ESXi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significantly improving scalability and reducing downtime during deployment and maintenance activities across enterprise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while enhancing system performance and stability by ensuring seamless orchestration of resources in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integrations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reproducible configurations that facilitated rapid deployment and reduced manual errors during server setup and application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building relationships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network specialists, and application owners to ensure a cohesive approach to project management and infrastructure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infrastructure assessments and capacity planning to optimize environments for production, significantly increasing operational availability and aligning with business growth requirements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computing operations across storage and network layers, ensuring a high degree of performance while anticipating potential bottlenecks and implementing preemptive measures to mitigate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direction for project documentation, aligning team expectations with industry best practices and ensuring smooth transitions during implementations and customer-facing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skills in scripting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enhance infrastructure workflows, leading to significant gains in overall efficiency across operational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a culture of continuous improvement by embracing innovative trends in infrastructure technology, fostering an environment that encouraged proactive experimentation and adaptation to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systems for vulnerabilities, implementing robust security protocols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protect enterprise data and maintain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implementation of hybrid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hyperconverged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businesses with scalable resources while maintaining flexibility in responding to changing demands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deliver tailored solutions and provide expert consultation on infrastructure designs that best meet their unique organizational goals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healthy team dynamics through respectful communication and collaboration, promoting knowledge sharing and embracing diverse perspectives to achieve collective success in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using the latest technologies within agile project frameworks, aligning closely with client specifications while upholding stringent industry standards and best practices in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analysis to system testing and implementation, driving innovative solutions that enhanced user engagement and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cloud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integration of services that improved efficiency and reduced operational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quality while ensuring responsive design across platforms and devices for enhanced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decreased regression testing time while improving code coverage and ensuring software quality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coding best practices and peer reviews, promoting a culture of continuous learning and adaptation to changing technological landscapes within the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migration of existing services to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enhanced scalability and maintainability of applications during periods of growth and high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proactive troubleshooting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 identification and resolution of operational issues to ensure continuous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system documentation and created training programs for team members and end users, successfully onboarding and empowering them to utilize systems and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internal workflows, leading to improved resource allocation and minimized operational costs through automation and efficiency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principles in web development by conducting code reviews and audits, ensuring compliance with industry regulations and client security policies during application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encouraged feedback loops with customer stakeholders, fostering an environment that prioritizes user needs and business requirements to drive iterative product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