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 and distributed systems. Proficient in designing scalable microservices and optimizing CI/CD pipelines for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Node.js, Java, C++,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OpenShift,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Kafka, NATS, Snowflake,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ArgoCD, Tekton, Jenkins, CircleCI,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Service Mesh, RESTful APIs, GraphQL, Scalability, Reliability, Zero Trust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data pipelines,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backend systems that support Troveo's massive AI video datasets for rapid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deployed in hybrid cloud environments, ensuring high availability, fault tolerance, and smooth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optimum resource management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strong team culture focused on collaboration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99.99% uptime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troubleshooting of any potential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building, testing, and deployment processes, leading to reduced lead time for delivering new features and enhancements across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effectively,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and scale applications dynamically while balancing workloads across various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DevOps teams consistently to translate requirements into scalable, reliable backend solutions that meet stringent performance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Dove into database internals, focusing on execution plans and workload optimizations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 in data retrieval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engineering teams to integrate AI models into backend services, ensuring that operational trade-offs align seamlessly with user experience and processing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 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deployed systems, maintaining data integrity and protecting sensitive information from unauthorized access as per GDPR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aiming at resolving complex distributed system challenges, facilitating a culture of proactive problem identification and resolution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projects, providing insightful architectural reviews and feedback to elevate the quality and performance expectations of the overall platform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observability tools to identify and rectify performance bottlenecks, thus guaranteeing system efficiency under varying loads of data processing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developed systems, ensuring clarity, consistency, and ease of knowledge transfer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forums and discussions, contributing to open-source projects and staying updated with industry trends that could enhance organizational practices and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functionalities by designing and developing microservices that support both internal and external APIs, improving the agility of the development process and time to market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 ensuring consistency across multiple development environments, ultimately reducing onboarding time for new engineers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engineers to ensure seamless integration between frontend and backend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improving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improving code quality metrics and sharing insights about scaling applications within distributed architectures for greater operational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security protocols for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encryption protocols to safeguard sensitive user data and comply with organizational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databases to optimize performance, focusing on query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effective indexing strategies to reduce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 DevOps culture within the engineering team, ensuring automated testing and deployment practices became a core part of our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best practices in deploying applications effectively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as part of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data processing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event-driven microservices architecture, enabling real-time data processing for AI training and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gather system performance metrics and user feedback, iterating on product features to meet evolving customer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system migration to multi-cloud architecture, ensuring minimal disruption during the transition and optimizing cloud usage for cost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practices, streamlining environment provisioning and configuration for optimal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